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14AF7" w14:textId="7E15B1F0" w:rsidR="0053350F" w:rsidRDefault="00AC2D11" w:rsidP="00AC2D11">
      <w:pPr>
        <w:pStyle w:val="Heading2"/>
        <w:pBdr>
          <w:bottom w:val="single" w:sz="4" w:space="1" w:color="auto"/>
        </w:pBdr>
        <w:jc w:val="center"/>
        <w:rPr>
          <w:rFonts w:asciiTheme="minorHAnsi" w:hAnsiTheme="minorHAnsi"/>
          <w:b/>
          <w:color w:val="002060"/>
          <w:sz w:val="28"/>
          <w:szCs w:val="28"/>
        </w:rPr>
      </w:pPr>
      <w:r w:rsidRPr="00AC2D11">
        <w:rPr>
          <w:rFonts w:asciiTheme="minorHAnsi" w:hAnsiTheme="minorHAnsi"/>
          <w:b/>
          <w:color w:val="002060"/>
          <w:sz w:val="28"/>
          <w:szCs w:val="28"/>
        </w:rPr>
        <w:t>Data Privacy Impact Assessment</w:t>
      </w:r>
      <w:r w:rsidR="00D21AAE">
        <w:rPr>
          <w:rFonts w:asciiTheme="minorHAnsi" w:hAnsiTheme="minorHAnsi"/>
          <w:b/>
          <w:color w:val="002060"/>
          <w:sz w:val="28"/>
          <w:szCs w:val="28"/>
        </w:rPr>
        <w:t xml:space="preserve"> (DPIA)</w:t>
      </w:r>
    </w:p>
    <w:p w14:paraId="148BBD69" w14:textId="104F2FB0" w:rsidR="00FF5EBD" w:rsidRPr="00AC2D11" w:rsidRDefault="006F3634" w:rsidP="00FF5EBD">
      <w:pPr>
        <w:pStyle w:val="Heading1"/>
        <w:rPr>
          <w:rFonts w:asciiTheme="minorHAnsi" w:hAnsiTheme="minorHAnsi"/>
          <w:sz w:val="22"/>
          <w:szCs w:val="22"/>
          <w:lang w:val="en-GB"/>
        </w:rPr>
      </w:pPr>
      <w:r>
        <w:rPr>
          <w:rFonts w:asciiTheme="minorHAnsi" w:hAnsiTheme="minorHAnsi" w:cstheme="minorHAnsi"/>
          <w:b/>
          <w:i/>
          <w:noProof/>
          <w:sz w:val="24"/>
          <w:lang w:val="en-GB" w:eastAsia="en-GB"/>
        </w:rPr>
        <mc:AlternateContent>
          <mc:Choice Requires="wps">
            <w:drawing>
              <wp:anchor distT="0" distB="0" distL="114300" distR="114300" simplePos="0" relativeHeight="251659264" behindDoc="1" locked="0" layoutInCell="1" allowOverlap="1" wp14:anchorId="2398D98B" wp14:editId="2B2B85A6">
                <wp:simplePos x="0" y="0"/>
                <wp:positionH relativeFrom="column">
                  <wp:posOffset>-70494</wp:posOffset>
                </wp:positionH>
                <wp:positionV relativeFrom="paragraph">
                  <wp:posOffset>173539</wp:posOffset>
                </wp:positionV>
                <wp:extent cx="6350400" cy="867600"/>
                <wp:effectExtent l="12700" t="12700" r="12700" b="8890"/>
                <wp:wrapSquare wrapText="bothSides"/>
                <wp:docPr id="1" name="Rounded Rectangle 1"/>
                <wp:cNvGraphicFramePr/>
                <a:graphic xmlns:a="http://schemas.openxmlformats.org/drawingml/2006/main">
                  <a:graphicData uri="http://schemas.microsoft.com/office/word/2010/wordprocessingShape">
                    <wps:wsp>
                      <wps:cNvSpPr/>
                      <wps:spPr>
                        <a:xfrm>
                          <a:off x="0" y="0"/>
                          <a:ext cx="6350400" cy="86760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CD3129" w14:textId="6639B0F2" w:rsidR="007F239B" w:rsidRPr="00552627" w:rsidRDefault="007F239B" w:rsidP="00C31460">
                            <w:pPr>
                              <w:jc w:val="center"/>
                              <w:rPr>
                                <w:rFonts w:asciiTheme="minorHAnsi" w:hAnsiTheme="minorHAnsi" w:cstheme="minorHAnsi"/>
                                <w:b/>
                                <w:i/>
                                <w:color w:val="FF0000"/>
                                <w:sz w:val="26"/>
                                <w:szCs w:val="26"/>
                              </w:rPr>
                            </w:pPr>
                            <w:r w:rsidRPr="00552627">
                              <w:rPr>
                                <w:rFonts w:asciiTheme="minorHAnsi" w:hAnsiTheme="minorHAnsi" w:cstheme="minorHAnsi"/>
                                <w:b/>
                                <w:i/>
                                <w:color w:val="FF0000"/>
                                <w:sz w:val="26"/>
                                <w:szCs w:val="26"/>
                              </w:rPr>
                              <w:t>UK Biobank Exemplar DPIA: prepared by UK Biobank as a suggested format to help GP Practices readily incorporate the relevant information about UK Biobank into a DPIA form (although it is for each GP Practice to conduct its own DPIA assessment).</w:t>
                            </w:r>
                          </w:p>
                          <w:p w14:paraId="3B8CA488" w14:textId="77777777" w:rsidR="007F239B" w:rsidRPr="00C31460" w:rsidRDefault="007F239B" w:rsidP="00C31460">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55pt;margin-top:13.65pt;width:500.05pt;height:6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" fillcolor="#f2f2f2 [3052]" strokecolor="#243f60 [1604]" strokeweight="2pt">
                <v:textbox>
                  <w:txbxContent>
                    <w:p w14:paraId="57CD3129" w14:textId="6639B0F2" w:rsidR="007F239B" w:rsidRPr="00552627" w:rsidRDefault="007F239B" w:rsidP="00C31460">
                      <w:pPr>
                        <w:jc w:val="center"/>
                        <w:rPr>
                          <w:rFonts w:asciiTheme="minorHAnsi" w:hAnsiTheme="minorHAnsi" w:cstheme="minorHAnsi"/>
                          <w:b/>
                          <w:i/>
                          <w:color w:val="FF0000"/>
                          <w:sz w:val="26"/>
                          <w:szCs w:val="26"/>
                        </w:rPr>
                      </w:pPr>
                      <w:r w:rsidRPr="00552627">
                        <w:rPr>
                          <w:rFonts w:asciiTheme="minorHAnsi" w:hAnsiTheme="minorHAnsi" w:cstheme="minorHAnsi"/>
                          <w:b/>
                          <w:i/>
                          <w:color w:val="FF0000"/>
                          <w:sz w:val="26"/>
                          <w:szCs w:val="26"/>
                        </w:rPr>
                        <w:t>UK Biobank Exemplar DPIA: prepared by UK Biobank as a suggested format to help GP Practices readily incorporate the relevant information about UK Biobank into a DPIA form (although it is for each GP Practice to conduct its own DPIA assessment).</w:t>
                      </w:r>
                    </w:p>
                    <w:p w14:paraId="3B8CA488" w14:textId="77777777" w:rsidR="007F239B" w:rsidRPr="00C31460" w:rsidRDefault="007F239B" w:rsidP="00C31460">
                      <w:pPr>
                        <w:jc w:val="center"/>
                        <w:rPr>
                          <w:sz w:val="26"/>
                          <w:szCs w:val="26"/>
                        </w:rPr>
                      </w:pPr>
                    </w:p>
                  </w:txbxContent>
                </v:textbox>
                <w10:wrap type="square"/>
              </v:roundrect>
            </w:pict>
          </mc:Fallback>
        </mc:AlternateContent>
      </w:r>
      <w:r w:rsidR="00FF5EBD" w:rsidRPr="00AC2D11">
        <w:rPr>
          <w:rFonts w:asciiTheme="minorHAnsi" w:hAnsiTheme="minorHAnsi"/>
          <w:sz w:val="22"/>
          <w:szCs w:val="22"/>
          <w:lang w:val="en-GB"/>
        </w:rPr>
        <w:t>Submitting controller details</w:t>
      </w:r>
    </w:p>
    <w:tbl>
      <w:tblPr>
        <w:tblStyle w:val="TableGrid"/>
        <w:tblW w:w="0" w:type="auto"/>
        <w:tblLook w:val="04A0" w:firstRow="1" w:lastRow="0" w:firstColumn="1" w:lastColumn="0" w:noHBand="0" w:noVBand="1"/>
      </w:tblPr>
      <w:tblGrid>
        <w:gridCol w:w="4997"/>
        <w:gridCol w:w="4997"/>
      </w:tblGrid>
      <w:tr w:rsidR="00FF5EBD" w:rsidRPr="00AC2D11" w14:paraId="1090F3B5" w14:textId="77777777" w:rsidTr="00FF5EBD">
        <w:tc>
          <w:tcPr>
            <w:tcW w:w="4997" w:type="dxa"/>
          </w:tcPr>
          <w:p w14:paraId="386D277A" w14:textId="568A29AE" w:rsidR="00FF5EBD" w:rsidRPr="00AC2D11" w:rsidRDefault="00FF5EBD" w:rsidP="0053350F">
            <w:pPr>
              <w:rPr>
                <w:rFonts w:asciiTheme="minorHAnsi" w:hAnsiTheme="minorHAnsi"/>
                <w:sz w:val="22"/>
                <w:szCs w:val="22"/>
              </w:rPr>
            </w:pPr>
            <w:r w:rsidRPr="00AC2D11">
              <w:rPr>
                <w:rFonts w:asciiTheme="minorHAnsi" w:hAnsiTheme="minorHAnsi"/>
                <w:sz w:val="22"/>
                <w:szCs w:val="22"/>
              </w:rPr>
              <w:t>Name of controller</w:t>
            </w:r>
          </w:p>
        </w:tc>
        <w:tc>
          <w:tcPr>
            <w:tcW w:w="4997" w:type="dxa"/>
          </w:tcPr>
          <w:p w14:paraId="4E904AC3" w14:textId="491B04A2" w:rsidR="00FF5EBD" w:rsidRPr="00AC2D11" w:rsidRDefault="008C68B6" w:rsidP="008C68B6">
            <w:pPr>
              <w:rPr>
                <w:rFonts w:asciiTheme="minorHAnsi" w:hAnsiTheme="minorHAnsi"/>
                <w:sz w:val="22"/>
                <w:szCs w:val="22"/>
              </w:rPr>
            </w:pPr>
            <w:r>
              <w:rPr>
                <w:rFonts w:asciiTheme="minorHAnsi" w:hAnsiTheme="minorHAnsi"/>
                <w:sz w:val="22"/>
                <w:szCs w:val="22"/>
              </w:rPr>
              <w:t>The Scott Practice</w:t>
            </w:r>
          </w:p>
        </w:tc>
      </w:tr>
      <w:tr w:rsidR="00FF5EBD" w:rsidRPr="00AC2D11" w14:paraId="10B3E05E" w14:textId="77777777" w:rsidTr="00FF5EBD">
        <w:tc>
          <w:tcPr>
            <w:tcW w:w="4997" w:type="dxa"/>
          </w:tcPr>
          <w:p w14:paraId="23E22A91" w14:textId="73EB7430" w:rsidR="00FF5EBD" w:rsidRPr="00AC2D11" w:rsidRDefault="00FF5EBD" w:rsidP="0053350F">
            <w:pPr>
              <w:rPr>
                <w:rFonts w:asciiTheme="minorHAnsi" w:hAnsiTheme="minorHAnsi"/>
                <w:sz w:val="22"/>
                <w:szCs w:val="22"/>
              </w:rPr>
            </w:pPr>
            <w:r w:rsidRPr="00AC2D11">
              <w:rPr>
                <w:rFonts w:asciiTheme="minorHAnsi" w:hAnsiTheme="minorHAnsi"/>
                <w:sz w:val="22"/>
                <w:szCs w:val="22"/>
              </w:rPr>
              <w:t>Subject/title of DP</w:t>
            </w:r>
            <w:r w:rsidR="00AC2D11" w:rsidRPr="00AC2D11">
              <w:rPr>
                <w:rFonts w:asciiTheme="minorHAnsi" w:hAnsiTheme="minorHAnsi"/>
                <w:sz w:val="22"/>
                <w:szCs w:val="22"/>
              </w:rPr>
              <w:t>IA</w:t>
            </w:r>
            <w:r w:rsidRPr="00AC2D11">
              <w:rPr>
                <w:rFonts w:asciiTheme="minorHAnsi" w:hAnsiTheme="minorHAnsi"/>
                <w:sz w:val="22"/>
                <w:szCs w:val="22"/>
              </w:rPr>
              <w:t xml:space="preserve"> </w:t>
            </w:r>
          </w:p>
        </w:tc>
        <w:tc>
          <w:tcPr>
            <w:tcW w:w="4997" w:type="dxa"/>
          </w:tcPr>
          <w:p w14:paraId="3687BEEA" w14:textId="34E847FC" w:rsidR="00FF5EBD" w:rsidRPr="00AC2D11" w:rsidRDefault="00AC2D11" w:rsidP="0053350F">
            <w:pPr>
              <w:rPr>
                <w:rFonts w:asciiTheme="minorHAnsi" w:hAnsiTheme="minorHAnsi"/>
                <w:b/>
                <w:sz w:val="22"/>
                <w:szCs w:val="22"/>
              </w:rPr>
            </w:pPr>
            <w:r w:rsidRPr="00AC2D11">
              <w:rPr>
                <w:rFonts w:asciiTheme="minorHAnsi" w:hAnsiTheme="minorHAnsi"/>
                <w:b/>
                <w:sz w:val="22"/>
                <w:szCs w:val="22"/>
              </w:rPr>
              <w:t>UK Biobank Extract for Consented Participants</w:t>
            </w:r>
          </w:p>
        </w:tc>
      </w:tr>
      <w:tr w:rsidR="00FF5EBD" w:rsidRPr="00AC2D11" w14:paraId="59618284" w14:textId="77777777" w:rsidTr="00FF5EBD">
        <w:tc>
          <w:tcPr>
            <w:tcW w:w="4997" w:type="dxa"/>
          </w:tcPr>
          <w:p w14:paraId="7F79AC95" w14:textId="77777777" w:rsidR="00FF5EBD" w:rsidRPr="00AC2D11" w:rsidRDefault="00FF5EBD" w:rsidP="0053350F">
            <w:pPr>
              <w:rPr>
                <w:rFonts w:asciiTheme="minorHAnsi" w:hAnsiTheme="minorHAnsi"/>
                <w:sz w:val="22"/>
                <w:szCs w:val="22"/>
              </w:rPr>
            </w:pPr>
            <w:r w:rsidRPr="00AC2D11">
              <w:rPr>
                <w:rFonts w:asciiTheme="minorHAnsi" w:hAnsiTheme="minorHAnsi"/>
                <w:sz w:val="22"/>
                <w:szCs w:val="22"/>
              </w:rPr>
              <w:t xml:space="preserve">Name of controller contact /DPO </w:t>
            </w:r>
          </w:p>
          <w:p w14:paraId="73C9715B" w14:textId="79DEC2FE" w:rsidR="00FF5EBD" w:rsidRPr="00AC2D11" w:rsidRDefault="00FF5EBD" w:rsidP="0053350F">
            <w:pPr>
              <w:rPr>
                <w:rFonts w:asciiTheme="minorHAnsi" w:hAnsiTheme="minorHAnsi"/>
                <w:sz w:val="22"/>
                <w:szCs w:val="22"/>
              </w:rPr>
            </w:pPr>
            <w:r w:rsidRPr="00AC2D11">
              <w:rPr>
                <w:rFonts w:asciiTheme="minorHAnsi" w:hAnsiTheme="minorHAnsi"/>
                <w:sz w:val="22"/>
                <w:szCs w:val="22"/>
              </w:rPr>
              <w:t>(delete as appropriate)</w:t>
            </w:r>
          </w:p>
        </w:tc>
        <w:tc>
          <w:tcPr>
            <w:tcW w:w="4997" w:type="dxa"/>
          </w:tcPr>
          <w:p w14:paraId="6008EADA" w14:textId="77777777" w:rsidR="00FF5EBD" w:rsidRDefault="008C68B6" w:rsidP="0053350F">
            <w:pPr>
              <w:rPr>
                <w:rFonts w:asciiTheme="minorHAnsi" w:hAnsiTheme="minorHAnsi"/>
                <w:sz w:val="22"/>
                <w:szCs w:val="22"/>
              </w:rPr>
            </w:pPr>
            <w:r>
              <w:rPr>
                <w:rFonts w:asciiTheme="minorHAnsi" w:hAnsiTheme="minorHAnsi"/>
                <w:sz w:val="22"/>
                <w:szCs w:val="22"/>
              </w:rPr>
              <w:t>The Scott Practice</w:t>
            </w:r>
          </w:p>
          <w:p w14:paraId="737A2AB2" w14:textId="77777777" w:rsidR="00646BDE" w:rsidRPr="00646BDE" w:rsidRDefault="00646BDE" w:rsidP="00646BDE">
            <w:pPr>
              <w:autoSpaceDE w:val="0"/>
              <w:autoSpaceDN w:val="0"/>
              <w:adjustRightInd w:val="0"/>
              <w:jc w:val="both"/>
              <w:rPr>
                <w:rFonts w:ascii="Arial" w:eastAsia="Calibri" w:hAnsi="Arial" w:cs="Arial"/>
                <w:sz w:val="20"/>
              </w:rPr>
            </w:pPr>
          </w:p>
          <w:p w14:paraId="30C4ED12" w14:textId="77777777" w:rsidR="00646BDE" w:rsidRPr="00646BDE" w:rsidRDefault="00646BDE" w:rsidP="00646BDE">
            <w:pPr>
              <w:autoSpaceDE w:val="0"/>
              <w:autoSpaceDN w:val="0"/>
              <w:adjustRightInd w:val="0"/>
              <w:jc w:val="both"/>
              <w:rPr>
                <w:rFonts w:ascii="Arial" w:eastAsia="Calibri" w:hAnsi="Arial" w:cs="Arial"/>
                <w:sz w:val="20"/>
              </w:rPr>
            </w:pPr>
            <w:r w:rsidRPr="00646BDE">
              <w:rPr>
                <w:rFonts w:ascii="Arial" w:eastAsia="Calibri" w:hAnsi="Arial" w:cs="Arial"/>
                <w:sz w:val="20"/>
              </w:rPr>
              <w:t xml:space="preserve">The Practice Data Protection Officer is Paul </w:t>
            </w:r>
            <w:proofErr w:type="spellStart"/>
            <w:r w:rsidRPr="00646BDE">
              <w:rPr>
                <w:rFonts w:ascii="Arial" w:eastAsia="Calibri" w:hAnsi="Arial" w:cs="Arial"/>
                <w:sz w:val="20"/>
              </w:rPr>
              <w:t>Couldrey</w:t>
            </w:r>
            <w:proofErr w:type="spellEnd"/>
            <w:r w:rsidRPr="00646BDE">
              <w:rPr>
                <w:rFonts w:ascii="Arial" w:eastAsia="Calibri" w:hAnsi="Arial" w:cs="Arial"/>
                <w:sz w:val="20"/>
              </w:rPr>
              <w:t xml:space="preserve"> of PCIG Consulting Limited. Any queries regarding Data Protection issues should be addressed to him at: -</w:t>
            </w:r>
          </w:p>
          <w:p w14:paraId="0DC78F81" w14:textId="77777777" w:rsidR="00646BDE" w:rsidRPr="00646BDE" w:rsidRDefault="00646BDE" w:rsidP="00646BDE">
            <w:pPr>
              <w:autoSpaceDE w:val="0"/>
              <w:autoSpaceDN w:val="0"/>
              <w:adjustRightInd w:val="0"/>
              <w:jc w:val="both"/>
              <w:rPr>
                <w:rFonts w:ascii="Arial" w:eastAsia="Calibri" w:hAnsi="Arial" w:cs="Arial"/>
                <w:sz w:val="20"/>
              </w:rPr>
            </w:pPr>
          </w:p>
          <w:p w14:paraId="3BD8F1AD" w14:textId="77777777" w:rsidR="00646BDE" w:rsidRPr="00646BDE" w:rsidRDefault="00646BDE" w:rsidP="00646BDE">
            <w:pPr>
              <w:autoSpaceDE w:val="0"/>
              <w:autoSpaceDN w:val="0"/>
              <w:adjustRightInd w:val="0"/>
              <w:ind w:firstLine="720"/>
              <w:jc w:val="both"/>
              <w:rPr>
                <w:rFonts w:ascii="Arial" w:eastAsia="Calibri" w:hAnsi="Arial" w:cs="Arial"/>
                <w:sz w:val="20"/>
              </w:rPr>
            </w:pPr>
            <w:r w:rsidRPr="00646BDE">
              <w:rPr>
                <w:rFonts w:ascii="Arial" w:eastAsia="Calibri" w:hAnsi="Arial" w:cs="Arial"/>
                <w:sz w:val="20"/>
              </w:rPr>
              <w:t xml:space="preserve">Email: </w:t>
            </w:r>
            <w:r w:rsidRPr="00646BDE">
              <w:rPr>
                <w:rFonts w:ascii="Arial" w:eastAsia="Calibri" w:hAnsi="Arial" w:cs="Arial"/>
                <w:sz w:val="20"/>
              </w:rPr>
              <w:tab/>
            </w:r>
            <w:hyperlink r:id="rId14" w:history="1">
              <w:r w:rsidRPr="00646BDE">
                <w:rPr>
                  <w:rFonts w:ascii="Arial" w:eastAsia="Calibri" w:hAnsi="Arial" w:cs="Arial"/>
                  <w:color w:val="0000FF" w:themeColor="hyperlink"/>
                  <w:sz w:val="20"/>
                  <w:u w:val="single"/>
                </w:rPr>
                <w:t>Couldrey@me.com</w:t>
              </w:r>
            </w:hyperlink>
          </w:p>
          <w:p w14:paraId="0CBC3AF7" w14:textId="77777777" w:rsidR="00646BDE" w:rsidRPr="00646BDE" w:rsidRDefault="00646BDE" w:rsidP="00646BDE">
            <w:pPr>
              <w:autoSpaceDE w:val="0"/>
              <w:autoSpaceDN w:val="0"/>
              <w:adjustRightInd w:val="0"/>
              <w:ind w:firstLine="720"/>
              <w:jc w:val="both"/>
              <w:rPr>
                <w:rFonts w:ascii="Arial" w:eastAsia="Calibri" w:hAnsi="Arial" w:cs="Arial"/>
                <w:sz w:val="20"/>
              </w:rPr>
            </w:pPr>
            <w:r w:rsidRPr="00646BDE">
              <w:rPr>
                <w:rFonts w:ascii="Arial" w:eastAsia="Calibri" w:hAnsi="Arial" w:cs="Arial"/>
                <w:sz w:val="20"/>
              </w:rPr>
              <w:t xml:space="preserve">Postal: </w:t>
            </w:r>
            <w:r w:rsidRPr="00646BDE">
              <w:rPr>
                <w:rFonts w:ascii="Arial" w:eastAsia="Calibri" w:hAnsi="Arial" w:cs="Arial"/>
                <w:sz w:val="20"/>
              </w:rPr>
              <w:tab/>
              <w:t>PCIG Consulting Limited</w:t>
            </w:r>
          </w:p>
          <w:p w14:paraId="2C2EC34A" w14:textId="77777777" w:rsidR="00646BDE" w:rsidRPr="00646BDE" w:rsidRDefault="00646BDE" w:rsidP="00646BDE">
            <w:pPr>
              <w:autoSpaceDE w:val="0"/>
              <w:autoSpaceDN w:val="0"/>
              <w:adjustRightInd w:val="0"/>
              <w:jc w:val="both"/>
              <w:rPr>
                <w:rFonts w:ascii="Arial" w:eastAsia="Calibri" w:hAnsi="Arial" w:cs="Arial"/>
                <w:sz w:val="20"/>
              </w:rPr>
            </w:pPr>
            <w:r w:rsidRPr="00646BDE">
              <w:rPr>
                <w:rFonts w:ascii="Arial" w:eastAsia="Calibri" w:hAnsi="Arial" w:cs="Arial"/>
                <w:sz w:val="20"/>
              </w:rPr>
              <w:tab/>
            </w:r>
            <w:r w:rsidRPr="00646BDE">
              <w:rPr>
                <w:rFonts w:ascii="Arial" w:eastAsia="Calibri" w:hAnsi="Arial" w:cs="Arial"/>
                <w:sz w:val="20"/>
              </w:rPr>
              <w:tab/>
              <w:t xml:space="preserve">7 </w:t>
            </w:r>
            <w:proofErr w:type="spellStart"/>
            <w:r w:rsidRPr="00646BDE">
              <w:rPr>
                <w:rFonts w:ascii="Arial" w:eastAsia="Calibri" w:hAnsi="Arial" w:cs="Arial"/>
                <w:sz w:val="20"/>
              </w:rPr>
              <w:t>Westacre</w:t>
            </w:r>
            <w:proofErr w:type="spellEnd"/>
            <w:r w:rsidRPr="00646BDE">
              <w:rPr>
                <w:rFonts w:ascii="Arial" w:eastAsia="Calibri" w:hAnsi="Arial" w:cs="Arial"/>
                <w:sz w:val="20"/>
              </w:rPr>
              <w:t xml:space="preserve"> Drive</w:t>
            </w:r>
          </w:p>
          <w:p w14:paraId="1906B225" w14:textId="77777777" w:rsidR="00646BDE" w:rsidRPr="00646BDE" w:rsidRDefault="00646BDE" w:rsidP="00646BDE">
            <w:pPr>
              <w:autoSpaceDE w:val="0"/>
              <w:autoSpaceDN w:val="0"/>
              <w:adjustRightInd w:val="0"/>
              <w:jc w:val="both"/>
              <w:rPr>
                <w:rFonts w:ascii="Arial" w:eastAsia="Calibri" w:hAnsi="Arial" w:cs="Arial"/>
                <w:sz w:val="20"/>
              </w:rPr>
            </w:pPr>
            <w:r w:rsidRPr="00646BDE">
              <w:rPr>
                <w:rFonts w:ascii="Arial" w:eastAsia="Calibri" w:hAnsi="Arial" w:cs="Arial"/>
                <w:sz w:val="20"/>
              </w:rPr>
              <w:tab/>
            </w:r>
            <w:r w:rsidRPr="00646BDE">
              <w:rPr>
                <w:rFonts w:ascii="Arial" w:eastAsia="Calibri" w:hAnsi="Arial" w:cs="Arial"/>
                <w:sz w:val="20"/>
              </w:rPr>
              <w:tab/>
              <w:t>Quarry Bank</w:t>
            </w:r>
          </w:p>
          <w:p w14:paraId="30ECFB20" w14:textId="77777777" w:rsidR="00646BDE" w:rsidRPr="00646BDE" w:rsidRDefault="00646BDE" w:rsidP="00646BDE">
            <w:pPr>
              <w:autoSpaceDE w:val="0"/>
              <w:autoSpaceDN w:val="0"/>
              <w:adjustRightInd w:val="0"/>
              <w:jc w:val="both"/>
              <w:rPr>
                <w:rFonts w:ascii="Arial" w:eastAsia="Calibri" w:hAnsi="Arial" w:cs="Arial"/>
                <w:sz w:val="20"/>
              </w:rPr>
            </w:pPr>
            <w:r w:rsidRPr="00646BDE">
              <w:rPr>
                <w:rFonts w:ascii="Arial" w:eastAsia="Calibri" w:hAnsi="Arial" w:cs="Arial"/>
                <w:sz w:val="20"/>
              </w:rPr>
              <w:tab/>
            </w:r>
            <w:r w:rsidRPr="00646BDE">
              <w:rPr>
                <w:rFonts w:ascii="Arial" w:eastAsia="Calibri" w:hAnsi="Arial" w:cs="Arial"/>
                <w:sz w:val="20"/>
              </w:rPr>
              <w:tab/>
              <w:t>Dudley</w:t>
            </w:r>
          </w:p>
          <w:p w14:paraId="0E6AD19F" w14:textId="77777777" w:rsidR="00646BDE" w:rsidRPr="00646BDE" w:rsidRDefault="00646BDE" w:rsidP="00646BDE">
            <w:pPr>
              <w:autoSpaceDE w:val="0"/>
              <w:autoSpaceDN w:val="0"/>
              <w:adjustRightInd w:val="0"/>
              <w:jc w:val="both"/>
              <w:rPr>
                <w:rFonts w:ascii="Arial" w:eastAsia="Calibri" w:hAnsi="Arial" w:cs="Arial"/>
                <w:sz w:val="20"/>
              </w:rPr>
            </w:pPr>
            <w:r w:rsidRPr="00646BDE">
              <w:rPr>
                <w:rFonts w:ascii="Arial" w:eastAsia="Calibri" w:hAnsi="Arial" w:cs="Arial"/>
                <w:sz w:val="20"/>
              </w:rPr>
              <w:tab/>
            </w:r>
            <w:r w:rsidRPr="00646BDE">
              <w:rPr>
                <w:rFonts w:ascii="Arial" w:eastAsia="Calibri" w:hAnsi="Arial" w:cs="Arial"/>
                <w:sz w:val="20"/>
              </w:rPr>
              <w:tab/>
              <w:t>West Midlands</w:t>
            </w:r>
          </w:p>
          <w:p w14:paraId="32F86FD1" w14:textId="77777777" w:rsidR="00646BDE" w:rsidRPr="00646BDE" w:rsidRDefault="00646BDE" w:rsidP="00646BDE">
            <w:pPr>
              <w:autoSpaceDE w:val="0"/>
              <w:autoSpaceDN w:val="0"/>
              <w:adjustRightInd w:val="0"/>
              <w:jc w:val="both"/>
              <w:rPr>
                <w:rFonts w:ascii="Arial" w:eastAsia="Calibri" w:hAnsi="Arial" w:cs="Arial"/>
                <w:sz w:val="20"/>
              </w:rPr>
            </w:pPr>
            <w:r w:rsidRPr="00646BDE">
              <w:rPr>
                <w:rFonts w:ascii="Arial" w:eastAsia="Calibri" w:hAnsi="Arial" w:cs="Arial"/>
                <w:sz w:val="20"/>
              </w:rPr>
              <w:tab/>
            </w:r>
            <w:r w:rsidRPr="00646BDE">
              <w:rPr>
                <w:rFonts w:ascii="Arial" w:eastAsia="Calibri" w:hAnsi="Arial" w:cs="Arial"/>
                <w:sz w:val="20"/>
              </w:rPr>
              <w:tab/>
              <w:t>DY5 2EE</w:t>
            </w:r>
          </w:p>
          <w:p w14:paraId="120EB5CF" w14:textId="3E364374" w:rsidR="008C68B6" w:rsidRPr="00AC2D11" w:rsidRDefault="008C68B6" w:rsidP="0053350F">
            <w:pPr>
              <w:rPr>
                <w:rFonts w:asciiTheme="minorHAnsi" w:hAnsiTheme="minorHAnsi"/>
                <w:sz w:val="22"/>
                <w:szCs w:val="22"/>
              </w:rPr>
            </w:pPr>
            <w:bookmarkStart w:id="0" w:name="_GoBack"/>
            <w:bookmarkEnd w:id="0"/>
          </w:p>
        </w:tc>
      </w:tr>
    </w:tbl>
    <w:p w14:paraId="6642507A" w14:textId="51268503" w:rsidR="00511C53" w:rsidRPr="00AC2D11" w:rsidRDefault="00511C53" w:rsidP="0049238C">
      <w:pPr>
        <w:pStyle w:val="Heading1"/>
        <w:rPr>
          <w:rFonts w:asciiTheme="minorHAnsi" w:hAnsiTheme="minorHAnsi"/>
          <w:sz w:val="22"/>
          <w:szCs w:val="22"/>
          <w:lang w:val="en-GB"/>
        </w:rPr>
      </w:pPr>
      <w:r w:rsidRPr="00AC2D11">
        <w:rPr>
          <w:rFonts w:asciiTheme="minorHAnsi" w:hAnsiTheme="minorHAnsi"/>
          <w:sz w:val="22"/>
          <w:szCs w:val="22"/>
          <w:lang w:val="en-GB"/>
        </w:rPr>
        <w:t>Step 1: Identify the need for a DPIA</w:t>
      </w:r>
    </w:p>
    <w:tbl>
      <w:tblPr>
        <w:tblStyle w:val="TableGrid"/>
        <w:tblW w:w="0" w:type="auto"/>
        <w:tblLook w:val="04A0" w:firstRow="1" w:lastRow="0" w:firstColumn="1" w:lastColumn="0" w:noHBand="0" w:noVBand="1"/>
      </w:tblPr>
      <w:tblGrid>
        <w:gridCol w:w="9994"/>
      </w:tblGrid>
      <w:tr w:rsidR="00065783" w:rsidRPr="00AC2D11" w14:paraId="0829AB8C" w14:textId="77777777" w:rsidTr="0049238C">
        <w:tc>
          <w:tcPr>
            <w:tcW w:w="9994" w:type="dxa"/>
          </w:tcPr>
          <w:p w14:paraId="191650E2" w14:textId="204CF518" w:rsidR="0049238C" w:rsidRPr="00AC2D11" w:rsidRDefault="0049238C" w:rsidP="007E352D">
            <w:pPr>
              <w:keepNext/>
              <w:spacing w:before="120" w:after="120"/>
              <w:rPr>
                <w:rFonts w:asciiTheme="minorHAnsi" w:hAnsiTheme="minorHAnsi"/>
                <w:sz w:val="22"/>
                <w:szCs w:val="22"/>
              </w:rPr>
            </w:pPr>
            <w:r w:rsidRPr="00AC2D11">
              <w:rPr>
                <w:rFonts w:asciiTheme="minorHAnsi" w:hAnsiTheme="minorHAnsi"/>
                <w:sz w:val="22"/>
                <w:szCs w:val="22"/>
              </w:rPr>
              <w:t>Explain broadly what project aims to achieve and what type of processing it involves. You may find it helpful to refer or link to other documents, such as a project proposal.</w:t>
            </w:r>
            <w:r w:rsidR="007E352D" w:rsidRPr="00AC2D11">
              <w:rPr>
                <w:rFonts w:asciiTheme="minorHAnsi" w:hAnsiTheme="minorHAnsi"/>
                <w:sz w:val="22"/>
                <w:szCs w:val="22"/>
              </w:rPr>
              <w:t xml:space="preserve"> </w:t>
            </w:r>
            <w:r w:rsidRPr="00AC2D11">
              <w:rPr>
                <w:rFonts w:asciiTheme="minorHAnsi" w:hAnsiTheme="minorHAnsi"/>
                <w:sz w:val="22"/>
                <w:szCs w:val="22"/>
              </w:rPr>
              <w:t xml:space="preserve">Summarise why you </w:t>
            </w:r>
            <w:r w:rsidR="00FA2A9A" w:rsidRPr="00AC2D11">
              <w:rPr>
                <w:rFonts w:asciiTheme="minorHAnsi" w:hAnsiTheme="minorHAnsi"/>
                <w:sz w:val="22"/>
                <w:szCs w:val="22"/>
              </w:rPr>
              <w:t>identified the need for</w:t>
            </w:r>
            <w:r w:rsidRPr="00AC2D11">
              <w:rPr>
                <w:rFonts w:asciiTheme="minorHAnsi" w:hAnsiTheme="minorHAnsi"/>
                <w:sz w:val="22"/>
                <w:szCs w:val="22"/>
              </w:rPr>
              <w:t xml:space="preserve"> a DPIA.</w:t>
            </w:r>
          </w:p>
        </w:tc>
      </w:tr>
      <w:tr w:rsidR="0049238C" w:rsidRPr="00AC2D11" w14:paraId="7145BC9D" w14:textId="77777777" w:rsidTr="00C31460">
        <w:trPr>
          <w:trHeight w:val="1125"/>
        </w:trPr>
        <w:tc>
          <w:tcPr>
            <w:tcW w:w="9994" w:type="dxa"/>
          </w:tcPr>
          <w:p w14:paraId="0EE2F610" w14:textId="05F277CF" w:rsidR="008F16B1" w:rsidRPr="00FC1CC4" w:rsidRDefault="007A7CAE" w:rsidP="00FC1CC4">
            <w:pPr>
              <w:pStyle w:val="ListParagraph"/>
              <w:numPr>
                <w:ilvl w:val="0"/>
                <w:numId w:val="1"/>
              </w:numPr>
              <w:spacing w:before="240" w:after="180"/>
              <w:ind w:left="318" w:hanging="284"/>
              <w:contextualSpacing w:val="0"/>
              <w:rPr>
                <w:rFonts w:asciiTheme="minorHAnsi" w:hAnsiTheme="minorHAnsi"/>
                <w:sz w:val="22"/>
              </w:rPr>
            </w:pPr>
            <w:r w:rsidRPr="00727D81">
              <w:rPr>
                <w:rFonts w:asciiTheme="minorHAnsi" w:hAnsiTheme="minorHAnsi"/>
                <w:sz w:val="22"/>
              </w:rPr>
              <w:t>The practice</w:t>
            </w:r>
            <w:r w:rsidR="00AC2D11" w:rsidRPr="00727D81">
              <w:rPr>
                <w:rFonts w:asciiTheme="minorHAnsi" w:hAnsiTheme="minorHAnsi"/>
                <w:sz w:val="22"/>
              </w:rPr>
              <w:t xml:space="preserve"> has been approached by UK Biobank, a national research study, requesting a regular </w:t>
            </w:r>
            <w:proofErr w:type="spellStart"/>
            <w:r w:rsidR="004966F0">
              <w:rPr>
                <w:rFonts w:asciiTheme="minorHAnsi" w:hAnsiTheme="minorHAnsi"/>
                <w:sz w:val="22"/>
              </w:rPr>
              <w:t>pseudonymised</w:t>
            </w:r>
            <w:proofErr w:type="spellEnd"/>
            <w:r w:rsidR="004966F0">
              <w:rPr>
                <w:rFonts w:asciiTheme="minorHAnsi" w:hAnsiTheme="minorHAnsi"/>
                <w:sz w:val="22"/>
              </w:rPr>
              <w:t xml:space="preserve"> </w:t>
            </w:r>
            <w:r w:rsidR="004854F4">
              <w:rPr>
                <w:rFonts w:asciiTheme="minorHAnsi" w:hAnsiTheme="minorHAnsi"/>
                <w:sz w:val="22"/>
              </w:rPr>
              <w:t xml:space="preserve">extract of </w:t>
            </w:r>
            <w:r w:rsidR="00AC2D11" w:rsidRPr="00727D81">
              <w:rPr>
                <w:rFonts w:asciiTheme="minorHAnsi" w:hAnsiTheme="minorHAnsi"/>
                <w:sz w:val="22"/>
              </w:rPr>
              <w:t>health</w:t>
            </w:r>
            <w:r w:rsidR="004854F4">
              <w:rPr>
                <w:rFonts w:asciiTheme="minorHAnsi" w:hAnsiTheme="minorHAnsi"/>
                <w:sz w:val="22"/>
              </w:rPr>
              <w:t xml:space="preserve"> records</w:t>
            </w:r>
            <w:r w:rsidR="00AC2D11" w:rsidRPr="00727D81">
              <w:rPr>
                <w:rFonts w:asciiTheme="minorHAnsi" w:hAnsiTheme="minorHAnsi"/>
                <w:sz w:val="22"/>
              </w:rPr>
              <w:t xml:space="preserve"> for its partic</w:t>
            </w:r>
            <w:r w:rsidR="004854F4">
              <w:rPr>
                <w:rFonts w:asciiTheme="minorHAnsi" w:hAnsiTheme="minorHAnsi"/>
                <w:sz w:val="22"/>
              </w:rPr>
              <w:t xml:space="preserve">ipants </w:t>
            </w:r>
            <w:r w:rsidR="00AC2D11" w:rsidRPr="00727D81">
              <w:rPr>
                <w:rFonts w:asciiTheme="minorHAnsi" w:hAnsiTheme="minorHAnsi"/>
                <w:sz w:val="22"/>
              </w:rPr>
              <w:t>that</w:t>
            </w:r>
            <w:r w:rsidR="004854F4">
              <w:rPr>
                <w:rFonts w:asciiTheme="minorHAnsi" w:hAnsiTheme="minorHAnsi"/>
                <w:sz w:val="22"/>
              </w:rPr>
              <w:t xml:space="preserve"> are patients of this practice.</w:t>
            </w:r>
          </w:p>
          <w:p w14:paraId="389AD299" w14:textId="41EAEF41" w:rsidR="00115352" w:rsidRPr="00FC1CC4" w:rsidRDefault="008F16B1" w:rsidP="00FC1CC4">
            <w:pPr>
              <w:pStyle w:val="ListParagraph"/>
              <w:numPr>
                <w:ilvl w:val="0"/>
                <w:numId w:val="1"/>
              </w:numPr>
              <w:spacing w:after="180"/>
              <w:ind w:left="318" w:hanging="284"/>
              <w:contextualSpacing w:val="0"/>
              <w:rPr>
                <w:rFonts w:asciiTheme="minorHAnsi" w:hAnsiTheme="minorHAnsi"/>
                <w:sz w:val="22"/>
              </w:rPr>
            </w:pPr>
            <w:r>
              <w:rPr>
                <w:rFonts w:asciiTheme="minorHAnsi" w:hAnsiTheme="minorHAnsi"/>
                <w:sz w:val="22"/>
              </w:rPr>
              <w:t>It may be the case that this represents a change in scope to current processing within the practice and, as such, a Data Privacy Impact Assessment has been undertaken.</w:t>
            </w:r>
          </w:p>
          <w:p w14:paraId="3035EF15" w14:textId="1909E4CB" w:rsidR="00AC2D11" w:rsidRPr="00FC1CC4" w:rsidRDefault="00115352"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 xml:space="preserve">The data to be processed </w:t>
            </w:r>
            <w:r>
              <w:rPr>
                <w:rFonts w:asciiTheme="minorHAnsi" w:hAnsiTheme="minorHAnsi"/>
                <w:sz w:val="22"/>
              </w:rPr>
              <w:t>are special</w:t>
            </w:r>
            <w:r w:rsidR="00183610">
              <w:rPr>
                <w:rFonts w:asciiTheme="minorHAnsi" w:hAnsiTheme="minorHAnsi"/>
                <w:sz w:val="22"/>
              </w:rPr>
              <w:t xml:space="preserve"> </w:t>
            </w:r>
            <w:r>
              <w:rPr>
                <w:rFonts w:asciiTheme="minorHAnsi" w:hAnsiTheme="minorHAnsi"/>
                <w:sz w:val="22"/>
              </w:rPr>
              <w:t>category as they relate to the health of individual patients.</w:t>
            </w:r>
          </w:p>
          <w:p w14:paraId="064346EE" w14:textId="520D3128" w:rsidR="00AC2D11" w:rsidRPr="00FC1CC4" w:rsidRDefault="00727D81"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There is a clear legal basis for this extract</w:t>
            </w:r>
            <w:r w:rsidR="00215AE7">
              <w:rPr>
                <w:rFonts w:asciiTheme="minorHAnsi" w:hAnsiTheme="minorHAnsi"/>
                <w:sz w:val="22"/>
              </w:rPr>
              <w:t>ion and processing</w:t>
            </w:r>
            <w:r w:rsidRPr="00727D81">
              <w:rPr>
                <w:rFonts w:asciiTheme="minorHAnsi" w:hAnsiTheme="minorHAnsi"/>
                <w:sz w:val="22"/>
              </w:rPr>
              <w:t xml:space="preserve"> as </w:t>
            </w:r>
            <w:r w:rsidR="008F16B1">
              <w:rPr>
                <w:rFonts w:asciiTheme="minorHAnsi" w:hAnsiTheme="minorHAnsi"/>
                <w:sz w:val="22"/>
              </w:rPr>
              <w:t xml:space="preserve">all </w:t>
            </w:r>
            <w:r w:rsidRPr="00727D81">
              <w:rPr>
                <w:rFonts w:asciiTheme="minorHAnsi" w:hAnsiTheme="minorHAnsi"/>
                <w:sz w:val="22"/>
              </w:rPr>
              <w:t xml:space="preserve">UK Biobank participants have provided their explicit consent </w:t>
            </w:r>
            <w:r w:rsidR="008F16B1">
              <w:rPr>
                <w:rFonts w:asciiTheme="minorHAnsi" w:hAnsiTheme="minorHAnsi"/>
                <w:sz w:val="22"/>
              </w:rPr>
              <w:t xml:space="preserve">for </w:t>
            </w:r>
            <w:r w:rsidR="00AC2D11" w:rsidRPr="00727D81">
              <w:rPr>
                <w:rFonts w:asciiTheme="minorHAnsi" w:hAnsiTheme="minorHAnsi"/>
                <w:sz w:val="22"/>
              </w:rPr>
              <w:t xml:space="preserve">UK Biobank to </w:t>
            </w:r>
            <w:r w:rsidR="008F16B1">
              <w:rPr>
                <w:rFonts w:asciiTheme="minorHAnsi" w:hAnsiTheme="minorHAnsi"/>
                <w:sz w:val="22"/>
              </w:rPr>
              <w:t xml:space="preserve">access all of their medical and </w:t>
            </w:r>
            <w:r w:rsidR="00AC2D11" w:rsidRPr="00727D81">
              <w:rPr>
                <w:rFonts w:asciiTheme="minorHAnsi" w:hAnsiTheme="minorHAnsi"/>
                <w:sz w:val="22"/>
              </w:rPr>
              <w:t>health</w:t>
            </w:r>
            <w:r w:rsidR="008F16B1">
              <w:rPr>
                <w:rFonts w:asciiTheme="minorHAnsi" w:hAnsiTheme="minorHAnsi"/>
                <w:sz w:val="22"/>
              </w:rPr>
              <w:t>-related records</w:t>
            </w:r>
            <w:r w:rsidR="00AC2D11" w:rsidRPr="00727D81">
              <w:rPr>
                <w:rFonts w:asciiTheme="minorHAnsi" w:hAnsiTheme="minorHAnsi"/>
                <w:sz w:val="22"/>
              </w:rPr>
              <w:t>.</w:t>
            </w:r>
            <w:r w:rsidR="00215AE7">
              <w:rPr>
                <w:rFonts w:asciiTheme="minorHAnsi" w:hAnsiTheme="minorHAnsi"/>
                <w:sz w:val="22"/>
              </w:rPr>
              <w:t xml:space="preserve">  UK Biobank is also entitled to rely on the </w:t>
            </w:r>
            <w:r w:rsidR="006F3634">
              <w:rPr>
                <w:rFonts w:asciiTheme="minorHAnsi" w:hAnsiTheme="minorHAnsi"/>
                <w:sz w:val="22"/>
              </w:rPr>
              <w:t>‘</w:t>
            </w:r>
            <w:r w:rsidR="00215AE7">
              <w:rPr>
                <w:rFonts w:asciiTheme="minorHAnsi" w:hAnsiTheme="minorHAnsi"/>
                <w:sz w:val="22"/>
              </w:rPr>
              <w:t>legitimate interests</w:t>
            </w:r>
            <w:r w:rsidR="006F3634">
              <w:rPr>
                <w:rFonts w:asciiTheme="minorHAnsi" w:hAnsiTheme="minorHAnsi"/>
                <w:sz w:val="22"/>
              </w:rPr>
              <w:t>’</w:t>
            </w:r>
            <w:r w:rsidR="00215AE7">
              <w:rPr>
                <w:rFonts w:asciiTheme="minorHAnsi" w:hAnsiTheme="minorHAnsi"/>
                <w:sz w:val="22"/>
              </w:rPr>
              <w:t xml:space="preserve"> basis in the GDPR.  These bases </w:t>
            </w:r>
            <w:r w:rsidR="008F16B1">
              <w:rPr>
                <w:rFonts w:asciiTheme="minorHAnsi" w:hAnsiTheme="minorHAnsi"/>
                <w:sz w:val="22"/>
              </w:rPr>
              <w:t xml:space="preserve">for extraction and processing </w:t>
            </w:r>
            <w:r w:rsidR="00215AE7">
              <w:rPr>
                <w:rFonts w:asciiTheme="minorHAnsi" w:hAnsiTheme="minorHAnsi"/>
                <w:sz w:val="22"/>
              </w:rPr>
              <w:t xml:space="preserve">are clearly set out in UK Biobank’s communication to </w:t>
            </w:r>
            <w:r w:rsidR="008F16B1">
              <w:rPr>
                <w:rFonts w:asciiTheme="minorHAnsi" w:hAnsiTheme="minorHAnsi"/>
                <w:sz w:val="22"/>
              </w:rPr>
              <w:t xml:space="preserve">their </w:t>
            </w:r>
            <w:r w:rsidR="00215AE7">
              <w:rPr>
                <w:rFonts w:asciiTheme="minorHAnsi" w:hAnsiTheme="minorHAnsi"/>
                <w:sz w:val="22"/>
              </w:rPr>
              <w:t xml:space="preserve">participants </w:t>
            </w:r>
            <w:hyperlink r:id="rId15" w:history="1">
              <w:r w:rsidR="006F3634" w:rsidRPr="00187959">
                <w:rPr>
                  <w:rStyle w:val="Hyperlink"/>
                  <w:rFonts w:asciiTheme="minorHAnsi" w:hAnsiTheme="minorHAnsi"/>
                  <w:sz w:val="22"/>
                </w:rPr>
                <w:t>https://www.ukbiobank.ac.uk/gdpr</w:t>
              </w:r>
            </w:hyperlink>
            <w:r w:rsidR="00215AE7">
              <w:rPr>
                <w:rFonts w:asciiTheme="minorHAnsi" w:hAnsiTheme="minorHAnsi"/>
                <w:sz w:val="22"/>
              </w:rPr>
              <w:t>.</w:t>
            </w:r>
          </w:p>
          <w:p w14:paraId="75859DB8" w14:textId="6BC67515" w:rsidR="004966F0" w:rsidRPr="00FC1CC4" w:rsidRDefault="00727D81"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The proposed data extract will be undertaken by the GP system software supplier (</w:t>
            </w:r>
            <w:proofErr w:type="gramStart"/>
            <w:r w:rsidR="008C68B6">
              <w:rPr>
                <w:rFonts w:asciiTheme="minorHAnsi" w:hAnsiTheme="minorHAnsi"/>
                <w:sz w:val="22"/>
              </w:rPr>
              <w:t xml:space="preserve">EMIS </w:t>
            </w:r>
            <w:r w:rsidRPr="00727D81">
              <w:rPr>
                <w:rFonts w:asciiTheme="minorHAnsi" w:hAnsiTheme="minorHAnsi"/>
                <w:sz w:val="22"/>
              </w:rPr>
              <w:t>)</w:t>
            </w:r>
            <w:proofErr w:type="gramEnd"/>
            <w:r w:rsidR="004966F0">
              <w:rPr>
                <w:rFonts w:asciiTheme="minorHAnsi" w:hAnsiTheme="minorHAnsi"/>
                <w:sz w:val="22"/>
              </w:rPr>
              <w:t xml:space="preserve"> </w:t>
            </w:r>
            <w:r w:rsidR="00183610">
              <w:rPr>
                <w:rFonts w:asciiTheme="minorHAnsi" w:hAnsiTheme="minorHAnsi"/>
                <w:sz w:val="22"/>
              </w:rPr>
              <w:t xml:space="preserve">using a tested extraction mechanism </w:t>
            </w:r>
            <w:r w:rsidR="004966F0">
              <w:rPr>
                <w:rFonts w:asciiTheme="minorHAnsi" w:hAnsiTheme="minorHAnsi"/>
                <w:sz w:val="22"/>
              </w:rPr>
              <w:t>and will require little (if any) interaction by the GP pr</w:t>
            </w:r>
            <w:r w:rsidR="004854F4">
              <w:rPr>
                <w:rFonts w:asciiTheme="minorHAnsi" w:hAnsiTheme="minorHAnsi"/>
                <w:sz w:val="22"/>
              </w:rPr>
              <w:t>actice (other than accepting a</w:t>
            </w:r>
            <w:r w:rsidR="004966F0">
              <w:rPr>
                <w:rFonts w:asciiTheme="minorHAnsi" w:hAnsiTheme="minorHAnsi"/>
                <w:sz w:val="22"/>
              </w:rPr>
              <w:t xml:space="preserve"> data</w:t>
            </w:r>
            <w:r w:rsidR="00115352">
              <w:rPr>
                <w:rFonts w:asciiTheme="minorHAnsi" w:hAnsiTheme="minorHAnsi"/>
                <w:sz w:val="22"/>
              </w:rPr>
              <w:t>-</w:t>
            </w:r>
            <w:r w:rsidR="004966F0">
              <w:rPr>
                <w:rFonts w:asciiTheme="minorHAnsi" w:hAnsiTheme="minorHAnsi"/>
                <w:sz w:val="22"/>
              </w:rPr>
              <w:t>sharing request).</w:t>
            </w:r>
          </w:p>
          <w:p w14:paraId="2A7E3E57" w14:textId="7643F6E7" w:rsidR="00727D81" w:rsidRPr="00FC1CC4" w:rsidRDefault="00727D81"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 xml:space="preserve">The </w:t>
            </w:r>
            <w:r w:rsidR="00215AE7">
              <w:rPr>
                <w:rFonts w:asciiTheme="minorHAnsi" w:hAnsiTheme="minorHAnsi"/>
                <w:sz w:val="22"/>
              </w:rPr>
              <w:t xml:space="preserve">GP </w:t>
            </w:r>
            <w:r w:rsidRPr="00727D81">
              <w:rPr>
                <w:rFonts w:asciiTheme="minorHAnsi" w:hAnsiTheme="minorHAnsi"/>
                <w:sz w:val="22"/>
              </w:rPr>
              <w:t>practice will have the ability to audit the extraction process to determine those patients for whom data have been extracted and made available</w:t>
            </w:r>
            <w:r w:rsidR="00215AE7">
              <w:rPr>
                <w:rFonts w:asciiTheme="minorHAnsi" w:hAnsiTheme="minorHAnsi"/>
                <w:sz w:val="22"/>
              </w:rPr>
              <w:t>, in a secure manner,</w:t>
            </w:r>
            <w:r w:rsidRPr="00727D81">
              <w:rPr>
                <w:rFonts w:asciiTheme="minorHAnsi" w:hAnsiTheme="minorHAnsi"/>
                <w:sz w:val="22"/>
              </w:rPr>
              <w:t xml:space="preserve"> to UK Biobank.</w:t>
            </w:r>
          </w:p>
          <w:p w14:paraId="7106E29B" w14:textId="28640078" w:rsidR="00055485" w:rsidRPr="00FC1CC4" w:rsidRDefault="00727D81" w:rsidP="00FC1CC4">
            <w:pPr>
              <w:pStyle w:val="ListParagraph"/>
              <w:numPr>
                <w:ilvl w:val="0"/>
                <w:numId w:val="1"/>
              </w:numPr>
              <w:spacing w:after="180"/>
              <w:ind w:left="318" w:hanging="284"/>
              <w:contextualSpacing w:val="0"/>
              <w:rPr>
                <w:rFonts w:asciiTheme="minorHAnsi" w:hAnsiTheme="minorHAnsi"/>
                <w:sz w:val="22"/>
              </w:rPr>
            </w:pPr>
            <w:r>
              <w:rPr>
                <w:rFonts w:asciiTheme="minorHAnsi" w:hAnsiTheme="minorHAnsi"/>
                <w:sz w:val="22"/>
              </w:rPr>
              <w:t xml:space="preserve">The proposed processing </w:t>
            </w:r>
            <w:r w:rsidR="004966F0">
              <w:rPr>
                <w:rFonts w:asciiTheme="minorHAnsi" w:hAnsiTheme="minorHAnsi"/>
                <w:sz w:val="22"/>
              </w:rPr>
              <w:t xml:space="preserve">utilises existing technology components </w:t>
            </w:r>
            <w:r w:rsidR="00055485">
              <w:rPr>
                <w:rFonts w:asciiTheme="minorHAnsi" w:hAnsiTheme="minorHAnsi"/>
                <w:sz w:val="22"/>
              </w:rPr>
              <w:t xml:space="preserve">and is regarded as a low risk to individual patients (due to the </w:t>
            </w:r>
            <w:r w:rsidR="00215AE7">
              <w:rPr>
                <w:rFonts w:asciiTheme="minorHAnsi" w:hAnsiTheme="minorHAnsi"/>
                <w:sz w:val="22"/>
              </w:rPr>
              <w:t xml:space="preserve">secure </w:t>
            </w:r>
            <w:r w:rsidR="00055485">
              <w:rPr>
                <w:rFonts w:asciiTheme="minorHAnsi" w:hAnsiTheme="minorHAnsi"/>
                <w:sz w:val="22"/>
              </w:rPr>
              <w:t>manner of the data extract approach and the subsequent de-identification of data before onward use by researchers</w:t>
            </w:r>
            <w:r w:rsidR="008F16B1">
              <w:rPr>
                <w:rFonts w:asciiTheme="minorHAnsi" w:hAnsiTheme="minorHAnsi"/>
                <w:sz w:val="22"/>
              </w:rPr>
              <w:t>)</w:t>
            </w:r>
            <w:r w:rsidR="00215AE7">
              <w:rPr>
                <w:rFonts w:asciiTheme="minorHAnsi" w:hAnsiTheme="minorHAnsi"/>
                <w:sz w:val="22"/>
              </w:rPr>
              <w:t>.  To date, there is no known instance of a UK Biobank participant being re-identified by the provision of data to researchers</w:t>
            </w:r>
            <w:r w:rsidR="00055485">
              <w:rPr>
                <w:rFonts w:asciiTheme="minorHAnsi" w:hAnsiTheme="minorHAnsi"/>
                <w:sz w:val="22"/>
              </w:rPr>
              <w:t>.</w:t>
            </w:r>
          </w:p>
          <w:p w14:paraId="5B5BF152" w14:textId="0934BE84" w:rsidR="007A7CAE" w:rsidRPr="00AC2D11" w:rsidRDefault="00055485" w:rsidP="00FC1CC4">
            <w:pPr>
              <w:pStyle w:val="ListParagraph"/>
              <w:numPr>
                <w:ilvl w:val="0"/>
                <w:numId w:val="1"/>
              </w:numPr>
              <w:spacing w:after="180"/>
              <w:ind w:left="318" w:hanging="284"/>
              <w:contextualSpacing w:val="0"/>
              <w:rPr>
                <w:rFonts w:asciiTheme="minorHAnsi" w:hAnsiTheme="minorHAnsi"/>
                <w:sz w:val="22"/>
                <w:szCs w:val="22"/>
              </w:rPr>
            </w:pPr>
            <w:r>
              <w:rPr>
                <w:rFonts w:asciiTheme="minorHAnsi" w:hAnsiTheme="minorHAnsi"/>
                <w:sz w:val="22"/>
              </w:rPr>
              <w:t>Further information regarding the extract</w:t>
            </w:r>
            <w:r w:rsidR="008F16B1">
              <w:rPr>
                <w:rFonts w:asciiTheme="minorHAnsi" w:hAnsiTheme="minorHAnsi"/>
                <w:sz w:val="22"/>
              </w:rPr>
              <w:t>ion process</w:t>
            </w:r>
            <w:r>
              <w:rPr>
                <w:rFonts w:asciiTheme="minorHAnsi" w:hAnsiTheme="minorHAnsi"/>
                <w:sz w:val="22"/>
              </w:rPr>
              <w:t xml:space="preserve"> can be found online at </w:t>
            </w:r>
            <w:hyperlink r:id="rId16" w:history="1">
              <w:r w:rsidR="006F3634" w:rsidRPr="00187959">
                <w:rPr>
                  <w:rStyle w:val="Hyperlink"/>
                  <w:rFonts w:asciiTheme="minorHAnsi" w:hAnsiTheme="minorHAnsi"/>
                  <w:sz w:val="22"/>
                </w:rPr>
                <w:t>http://www.ukbiobank.ac.uk/general-practice</w:t>
              </w:r>
            </w:hyperlink>
            <w:r w:rsidR="00FC1CC4">
              <w:rPr>
                <w:rStyle w:val="Hyperlink"/>
                <w:rFonts w:asciiTheme="minorHAnsi" w:hAnsiTheme="minorHAnsi"/>
                <w:sz w:val="22"/>
              </w:rPr>
              <w:t>.</w:t>
            </w:r>
          </w:p>
        </w:tc>
      </w:tr>
    </w:tbl>
    <w:p w14:paraId="4AA90619" w14:textId="77777777" w:rsidR="00CF39D4" w:rsidRPr="00AC2D11" w:rsidRDefault="00CF39D4" w:rsidP="00D457A5">
      <w:pPr>
        <w:spacing w:before="120" w:after="120" w:line="240" w:lineRule="auto"/>
        <w:rPr>
          <w:rFonts w:asciiTheme="minorHAnsi" w:eastAsia="Times New Roman" w:hAnsiTheme="minorHAnsi" w:cs="Times New Roman"/>
          <w:sz w:val="22"/>
          <w:lang w:eastAsia="en-GB"/>
        </w:rPr>
      </w:pPr>
    </w:p>
    <w:p w14:paraId="515BBFE1" w14:textId="47DCE990" w:rsidR="00CF39D4" w:rsidRPr="00AC2D11" w:rsidRDefault="00CF39D4"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2: Describe the processing</w:t>
      </w:r>
    </w:p>
    <w:tbl>
      <w:tblPr>
        <w:tblStyle w:val="TableGrid"/>
        <w:tblW w:w="0" w:type="auto"/>
        <w:tblLook w:val="04A0" w:firstRow="1" w:lastRow="0" w:firstColumn="1" w:lastColumn="0" w:noHBand="0" w:noVBand="1"/>
      </w:tblPr>
      <w:tblGrid>
        <w:gridCol w:w="9994"/>
      </w:tblGrid>
      <w:tr w:rsidR="00CF39D4" w:rsidRPr="00AC2D11" w14:paraId="5E6D4D3F" w14:textId="77777777" w:rsidTr="00FA2A9A">
        <w:tc>
          <w:tcPr>
            <w:tcW w:w="9994" w:type="dxa"/>
          </w:tcPr>
          <w:p w14:paraId="06C8BFA8" w14:textId="51DD3D7C" w:rsidR="00CF39D4" w:rsidRPr="00AC2D11" w:rsidRDefault="00CF39D4" w:rsidP="00FA2A9A">
            <w:pPr>
              <w:keepNext/>
              <w:spacing w:before="120" w:after="120"/>
              <w:rPr>
                <w:rFonts w:asciiTheme="minorHAnsi" w:hAnsiTheme="minorHAnsi"/>
                <w:sz w:val="22"/>
                <w:szCs w:val="22"/>
              </w:rPr>
            </w:pPr>
            <w:r w:rsidRPr="00AC2D11">
              <w:rPr>
                <w:rFonts w:asciiTheme="minorHAnsi" w:hAnsiTheme="minorHAnsi"/>
                <w:b/>
                <w:sz w:val="22"/>
                <w:szCs w:val="22"/>
              </w:rPr>
              <w:t>Describe the nature of the processing</w:t>
            </w:r>
            <w:r w:rsidR="0049238C" w:rsidRPr="00AC2D11">
              <w:rPr>
                <w:rFonts w:asciiTheme="minorHAnsi" w:hAnsiTheme="minorHAnsi"/>
                <w:b/>
                <w:sz w:val="22"/>
                <w:szCs w:val="22"/>
              </w:rPr>
              <w:t xml:space="preserve">: </w:t>
            </w:r>
            <w:r w:rsidR="0049238C" w:rsidRPr="00AC2D11">
              <w:rPr>
                <w:rFonts w:asciiTheme="minorHAnsi" w:hAnsiTheme="minorHAnsi"/>
                <w:sz w:val="22"/>
                <w:szCs w:val="22"/>
              </w:rPr>
              <w:t>how will you collect, use</w:t>
            </w:r>
            <w:r w:rsidR="00FA2A9A" w:rsidRPr="00AC2D11">
              <w:rPr>
                <w:rFonts w:asciiTheme="minorHAnsi" w:hAnsiTheme="minorHAnsi"/>
                <w:sz w:val="22"/>
                <w:szCs w:val="22"/>
              </w:rPr>
              <w:t>,</w:t>
            </w:r>
            <w:r w:rsidR="0049238C" w:rsidRPr="00AC2D11">
              <w:rPr>
                <w:rFonts w:asciiTheme="minorHAnsi" w:hAnsiTheme="minorHAnsi"/>
                <w:sz w:val="22"/>
                <w:szCs w:val="22"/>
              </w:rPr>
              <w:t xml:space="preserve"> store</w:t>
            </w:r>
            <w:r w:rsidR="00FA2A9A" w:rsidRPr="00AC2D11">
              <w:rPr>
                <w:rFonts w:asciiTheme="minorHAnsi" w:hAnsiTheme="minorHAnsi"/>
                <w:sz w:val="22"/>
                <w:szCs w:val="22"/>
              </w:rPr>
              <w:t xml:space="preserve"> and delete</w:t>
            </w:r>
            <w:r w:rsidR="0049238C" w:rsidRPr="00AC2D11">
              <w:rPr>
                <w:rFonts w:asciiTheme="minorHAnsi" w:hAnsiTheme="minorHAnsi"/>
                <w:sz w:val="22"/>
                <w:szCs w:val="22"/>
              </w:rPr>
              <w:t xml:space="preserve"> data? </w:t>
            </w:r>
            <w:r w:rsidR="00FA2A9A" w:rsidRPr="00AC2D11">
              <w:rPr>
                <w:rFonts w:asciiTheme="minorHAnsi" w:hAnsiTheme="minorHAnsi"/>
                <w:sz w:val="22"/>
                <w:szCs w:val="22"/>
              </w:rPr>
              <w:t xml:space="preserve">What is the source of the data? </w:t>
            </w:r>
            <w:r w:rsidR="0049238C" w:rsidRPr="00AC2D11">
              <w:rPr>
                <w:rFonts w:asciiTheme="minorHAnsi" w:hAnsiTheme="minorHAnsi"/>
                <w:sz w:val="22"/>
                <w:szCs w:val="22"/>
              </w:rPr>
              <w:t xml:space="preserve">Will you be sharing data with anyone? </w:t>
            </w:r>
            <w:r w:rsidR="00FA2A9A" w:rsidRPr="00AC2D11">
              <w:rPr>
                <w:rFonts w:asciiTheme="minorHAnsi" w:hAnsiTheme="minorHAnsi"/>
                <w:sz w:val="22"/>
                <w:szCs w:val="22"/>
              </w:rPr>
              <w:t>You might find it useful to refer to a flow diagram or other way of describing data flows. What types of processing identified as likely high risk are involved?</w:t>
            </w:r>
          </w:p>
        </w:tc>
      </w:tr>
      <w:tr w:rsidR="00FA2A9A" w:rsidRPr="00AC2D11" w14:paraId="6C9F17CC" w14:textId="77777777" w:rsidTr="00C31460">
        <w:trPr>
          <w:trHeight w:val="3187"/>
        </w:trPr>
        <w:tc>
          <w:tcPr>
            <w:tcW w:w="9994" w:type="dxa"/>
          </w:tcPr>
          <w:p w14:paraId="065510FE" w14:textId="5A0527A0" w:rsidR="004966F0" w:rsidRPr="00FC1CC4" w:rsidRDefault="007A7CAE" w:rsidP="00FC1CC4">
            <w:pPr>
              <w:pStyle w:val="ListParagraph"/>
              <w:numPr>
                <w:ilvl w:val="0"/>
                <w:numId w:val="2"/>
              </w:numPr>
              <w:spacing w:before="240" w:after="180"/>
              <w:ind w:left="316" w:hanging="284"/>
              <w:contextualSpacing w:val="0"/>
              <w:rPr>
                <w:rFonts w:asciiTheme="minorHAnsi" w:hAnsiTheme="minorHAnsi"/>
                <w:sz w:val="22"/>
              </w:rPr>
            </w:pPr>
            <w:r w:rsidRPr="004966F0">
              <w:rPr>
                <w:rFonts w:asciiTheme="minorHAnsi" w:hAnsiTheme="minorHAnsi"/>
                <w:sz w:val="22"/>
              </w:rPr>
              <w:t>Th</w:t>
            </w:r>
            <w:r w:rsidR="004966F0">
              <w:rPr>
                <w:rFonts w:asciiTheme="minorHAnsi" w:hAnsiTheme="minorHAnsi"/>
                <w:sz w:val="22"/>
              </w:rPr>
              <w:t>ere is no change to the information that we collect, use, store or delete within the practice.</w:t>
            </w:r>
          </w:p>
          <w:p w14:paraId="1F6ABE78" w14:textId="12CE0290" w:rsidR="008F16B1" w:rsidRPr="00FC1CC4" w:rsidRDefault="008F16B1" w:rsidP="00FC1CC4">
            <w:pPr>
              <w:pStyle w:val="ListParagraph"/>
              <w:numPr>
                <w:ilvl w:val="0"/>
                <w:numId w:val="2"/>
              </w:numPr>
              <w:spacing w:after="180"/>
              <w:ind w:left="316" w:hanging="284"/>
              <w:contextualSpacing w:val="0"/>
              <w:rPr>
                <w:rFonts w:asciiTheme="minorHAnsi" w:hAnsiTheme="minorHAnsi"/>
                <w:sz w:val="22"/>
              </w:rPr>
            </w:pPr>
            <w:r>
              <w:rPr>
                <w:rFonts w:asciiTheme="minorHAnsi" w:hAnsiTheme="minorHAnsi"/>
                <w:sz w:val="22"/>
              </w:rPr>
              <w:t>The source data for this extract is the GP practice healthcare record (albeit it will be taken from operational secondary repositories to avoid placing undue demand on primary systems).</w:t>
            </w:r>
          </w:p>
          <w:p w14:paraId="72E57966" w14:textId="04451533" w:rsidR="005B1E98" w:rsidRPr="00FC1CC4" w:rsidRDefault="004966F0" w:rsidP="00FC1CC4">
            <w:pPr>
              <w:pStyle w:val="ListParagraph"/>
              <w:numPr>
                <w:ilvl w:val="0"/>
                <w:numId w:val="2"/>
              </w:numPr>
              <w:spacing w:after="180"/>
              <w:ind w:left="316" w:hanging="284"/>
              <w:contextualSpacing w:val="0"/>
              <w:rPr>
                <w:rFonts w:asciiTheme="minorHAnsi" w:hAnsiTheme="minorHAnsi"/>
                <w:sz w:val="22"/>
              </w:rPr>
            </w:pPr>
            <w:r>
              <w:rPr>
                <w:rFonts w:asciiTheme="minorHAnsi" w:hAnsiTheme="minorHAnsi"/>
                <w:sz w:val="22"/>
              </w:rPr>
              <w:t xml:space="preserve">We will be given the ability to identify which of our patients are participants of UK Biobank (and will be able to </w:t>
            </w:r>
            <w:r w:rsidR="005B1E98">
              <w:rPr>
                <w:rFonts w:asciiTheme="minorHAnsi" w:hAnsiTheme="minorHAnsi"/>
                <w:sz w:val="22"/>
              </w:rPr>
              <w:t xml:space="preserve">denote their participant status </w:t>
            </w:r>
            <w:r w:rsidR="008F16B1">
              <w:rPr>
                <w:rFonts w:asciiTheme="minorHAnsi" w:hAnsiTheme="minorHAnsi"/>
                <w:sz w:val="22"/>
              </w:rPr>
              <w:t>by adding</w:t>
            </w:r>
            <w:r w:rsidR="005B1E98">
              <w:rPr>
                <w:rFonts w:asciiTheme="minorHAnsi" w:hAnsiTheme="minorHAnsi"/>
                <w:sz w:val="22"/>
              </w:rPr>
              <w:t xml:space="preserve"> </w:t>
            </w:r>
            <w:r w:rsidR="008F16B1">
              <w:rPr>
                <w:rFonts w:asciiTheme="minorHAnsi" w:hAnsiTheme="minorHAnsi"/>
                <w:sz w:val="22"/>
              </w:rPr>
              <w:t>relevant</w:t>
            </w:r>
            <w:r w:rsidR="005B1E98">
              <w:rPr>
                <w:rFonts w:asciiTheme="minorHAnsi" w:hAnsiTheme="minorHAnsi"/>
                <w:sz w:val="22"/>
              </w:rPr>
              <w:t xml:space="preserve"> coding</w:t>
            </w:r>
            <w:r w:rsidR="008F16B1">
              <w:rPr>
                <w:rFonts w:asciiTheme="minorHAnsi" w:hAnsiTheme="minorHAnsi"/>
                <w:sz w:val="22"/>
              </w:rPr>
              <w:t xml:space="preserve"> to their records</w:t>
            </w:r>
            <w:r w:rsidR="005B1E98">
              <w:rPr>
                <w:rFonts w:asciiTheme="minorHAnsi" w:hAnsiTheme="minorHAnsi"/>
                <w:sz w:val="22"/>
              </w:rPr>
              <w:t>).</w:t>
            </w:r>
          </w:p>
          <w:p w14:paraId="73F3D77F" w14:textId="694AF28F" w:rsidR="00FA2A9A" w:rsidRPr="00FC1CC4" w:rsidRDefault="007A7CAE" w:rsidP="00FC1CC4">
            <w:pPr>
              <w:pStyle w:val="ListParagraph"/>
              <w:numPr>
                <w:ilvl w:val="0"/>
                <w:numId w:val="2"/>
              </w:numPr>
              <w:spacing w:after="180"/>
              <w:ind w:left="316" w:hanging="284"/>
              <w:contextualSpacing w:val="0"/>
              <w:rPr>
                <w:rFonts w:asciiTheme="minorHAnsi" w:hAnsiTheme="minorHAnsi"/>
                <w:sz w:val="22"/>
              </w:rPr>
            </w:pPr>
            <w:r w:rsidRPr="004966F0">
              <w:rPr>
                <w:rFonts w:asciiTheme="minorHAnsi" w:hAnsiTheme="minorHAnsi"/>
                <w:sz w:val="22"/>
              </w:rPr>
              <w:t xml:space="preserve">The proposed processing relates solely to the sharing of </w:t>
            </w:r>
            <w:r w:rsidR="005B1E98">
              <w:rPr>
                <w:rFonts w:asciiTheme="minorHAnsi" w:hAnsiTheme="minorHAnsi"/>
                <w:sz w:val="22"/>
              </w:rPr>
              <w:t xml:space="preserve">healthcare data (in coded form only) for UK Biobank </w:t>
            </w:r>
            <w:r w:rsidRPr="004966F0">
              <w:rPr>
                <w:rFonts w:asciiTheme="minorHAnsi" w:hAnsiTheme="minorHAnsi"/>
                <w:sz w:val="22"/>
              </w:rPr>
              <w:t>participant</w:t>
            </w:r>
            <w:r w:rsidR="005B1E98">
              <w:rPr>
                <w:rFonts w:asciiTheme="minorHAnsi" w:hAnsiTheme="minorHAnsi"/>
                <w:sz w:val="22"/>
              </w:rPr>
              <w:t>s</w:t>
            </w:r>
            <w:r w:rsidR="00816F6D">
              <w:rPr>
                <w:rFonts w:asciiTheme="minorHAnsi" w:hAnsiTheme="minorHAnsi"/>
                <w:sz w:val="22"/>
              </w:rPr>
              <w:t xml:space="preserve"> </w:t>
            </w:r>
            <w:r w:rsidR="008F16B1">
              <w:rPr>
                <w:rFonts w:asciiTheme="minorHAnsi" w:hAnsiTheme="minorHAnsi"/>
                <w:sz w:val="22"/>
              </w:rPr>
              <w:t>who have all</w:t>
            </w:r>
            <w:r w:rsidR="00816F6D">
              <w:rPr>
                <w:rFonts w:asciiTheme="minorHAnsi" w:hAnsiTheme="minorHAnsi"/>
                <w:sz w:val="22"/>
              </w:rPr>
              <w:t xml:space="preserve"> provided their explicit consent</w:t>
            </w:r>
            <w:r w:rsidR="005B1E98">
              <w:rPr>
                <w:rFonts w:asciiTheme="minorHAnsi" w:hAnsiTheme="minorHAnsi"/>
                <w:sz w:val="22"/>
              </w:rPr>
              <w:t>.</w:t>
            </w:r>
          </w:p>
        </w:tc>
      </w:tr>
    </w:tbl>
    <w:p w14:paraId="65CD6064" w14:textId="77777777" w:rsidR="00CF39D4" w:rsidRPr="00AC2D11" w:rsidRDefault="00CF39D4" w:rsidP="00CF39D4">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994"/>
      </w:tblGrid>
      <w:tr w:rsidR="00CF39D4" w:rsidRPr="00AC2D11" w14:paraId="48784EBA" w14:textId="77777777" w:rsidTr="00FA2A9A">
        <w:tc>
          <w:tcPr>
            <w:tcW w:w="9994" w:type="dxa"/>
          </w:tcPr>
          <w:p w14:paraId="12F7D378" w14:textId="78622418" w:rsidR="00CF39D4" w:rsidRPr="00AC2D11" w:rsidRDefault="00CF39D4" w:rsidP="00FA2A9A">
            <w:pPr>
              <w:keepNext/>
              <w:spacing w:before="120" w:after="120"/>
              <w:rPr>
                <w:rFonts w:asciiTheme="minorHAnsi" w:hAnsiTheme="minorHAnsi"/>
                <w:sz w:val="22"/>
                <w:szCs w:val="22"/>
              </w:rPr>
            </w:pPr>
            <w:r w:rsidRPr="00AC2D11">
              <w:rPr>
                <w:rFonts w:asciiTheme="minorHAnsi" w:hAnsiTheme="minorHAnsi"/>
                <w:b/>
                <w:sz w:val="22"/>
                <w:szCs w:val="22"/>
              </w:rPr>
              <w:t>Describe the scope of the processing</w:t>
            </w:r>
            <w:r w:rsidR="00FA2A9A" w:rsidRPr="00AC2D11">
              <w:rPr>
                <w:rFonts w:asciiTheme="minorHAnsi" w:hAnsiTheme="minorHAnsi"/>
                <w:b/>
                <w:sz w:val="22"/>
                <w:szCs w:val="22"/>
              </w:rPr>
              <w:t xml:space="preserve">: </w:t>
            </w:r>
            <w:r w:rsidR="00FA2A9A" w:rsidRPr="00AC2D11">
              <w:rPr>
                <w:rFonts w:asciiTheme="minorHAnsi" w:hAnsiTheme="minorHAnsi"/>
                <w:sz w:val="22"/>
                <w:szCs w:val="22"/>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AC2D11" w14:paraId="49644615" w14:textId="77777777" w:rsidTr="00C31460">
        <w:trPr>
          <w:trHeight w:val="5096"/>
        </w:trPr>
        <w:tc>
          <w:tcPr>
            <w:tcW w:w="9994" w:type="dxa"/>
          </w:tcPr>
          <w:p w14:paraId="6A14F58E" w14:textId="76E97FA4" w:rsidR="00D21AAE" w:rsidRPr="00FC1CC4" w:rsidRDefault="00D21AAE" w:rsidP="00FC1CC4">
            <w:pPr>
              <w:pStyle w:val="ListParagraph"/>
              <w:numPr>
                <w:ilvl w:val="0"/>
                <w:numId w:val="3"/>
              </w:numPr>
              <w:spacing w:before="240" w:after="180"/>
              <w:ind w:left="316" w:hanging="284"/>
              <w:contextualSpacing w:val="0"/>
              <w:rPr>
                <w:rFonts w:asciiTheme="minorHAnsi" w:hAnsiTheme="minorHAnsi"/>
                <w:sz w:val="22"/>
              </w:rPr>
            </w:pPr>
            <w:r w:rsidRPr="005B1E98">
              <w:rPr>
                <w:rFonts w:asciiTheme="minorHAnsi" w:hAnsiTheme="minorHAnsi"/>
                <w:sz w:val="22"/>
              </w:rPr>
              <w:t xml:space="preserve">The scope of the extract relates to patients within the </w:t>
            </w:r>
            <w:r w:rsidR="00183610">
              <w:rPr>
                <w:rFonts w:asciiTheme="minorHAnsi" w:hAnsiTheme="minorHAnsi"/>
                <w:sz w:val="22"/>
              </w:rPr>
              <w:t xml:space="preserve">GP </w:t>
            </w:r>
            <w:r w:rsidRPr="005B1E98">
              <w:rPr>
                <w:rFonts w:asciiTheme="minorHAnsi" w:hAnsiTheme="minorHAnsi"/>
                <w:sz w:val="22"/>
              </w:rPr>
              <w:t>practice who are consented UK Biobank participants.</w:t>
            </w:r>
            <w:r>
              <w:rPr>
                <w:rFonts w:asciiTheme="minorHAnsi" w:hAnsiTheme="minorHAnsi"/>
                <w:sz w:val="22"/>
              </w:rPr>
              <w:t xml:space="preserve"> </w:t>
            </w:r>
            <w:r w:rsidR="00183610">
              <w:rPr>
                <w:rFonts w:asciiTheme="minorHAnsi" w:hAnsiTheme="minorHAnsi"/>
                <w:sz w:val="22"/>
              </w:rPr>
              <w:t xml:space="preserve"> </w:t>
            </w:r>
            <w:r w:rsidRPr="005B1E98">
              <w:rPr>
                <w:rFonts w:asciiTheme="minorHAnsi" w:hAnsiTheme="minorHAnsi"/>
                <w:sz w:val="22"/>
              </w:rPr>
              <w:t>The number of individuals in scope will vary over time as UK Biobank participants leave or join</w:t>
            </w:r>
            <w:r>
              <w:rPr>
                <w:rFonts w:asciiTheme="minorHAnsi" w:hAnsiTheme="minorHAnsi"/>
                <w:sz w:val="22"/>
              </w:rPr>
              <w:t xml:space="preserve"> as patients of the </w:t>
            </w:r>
            <w:r w:rsidR="00183610">
              <w:rPr>
                <w:rFonts w:asciiTheme="minorHAnsi" w:hAnsiTheme="minorHAnsi"/>
                <w:sz w:val="22"/>
              </w:rPr>
              <w:t xml:space="preserve">GP </w:t>
            </w:r>
            <w:r>
              <w:rPr>
                <w:rFonts w:asciiTheme="minorHAnsi" w:hAnsiTheme="minorHAnsi"/>
                <w:sz w:val="22"/>
              </w:rPr>
              <w:t>practice</w:t>
            </w:r>
            <w:r w:rsidRPr="005B1E98">
              <w:rPr>
                <w:rFonts w:asciiTheme="minorHAnsi" w:hAnsiTheme="minorHAnsi"/>
                <w:sz w:val="22"/>
              </w:rPr>
              <w:t>.</w:t>
            </w:r>
          </w:p>
          <w:p w14:paraId="6C8C5643" w14:textId="268475A0" w:rsidR="00D21AAE" w:rsidRPr="00FC1CC4" w:rsidRDefault="00D21AAE" w:rsidP="00FC1CC4">
            <w:pPr>
              <w:pStyle w:val="ListParagraph"/>
              <w:numPr>
                <w:ilvl w:val="0"/>
                <w:numId w:val="3"/>
              </w:numPr>
              <w:spacing w:after="180"/>
              <w:ind w:left="316" w:hanging="284"/>
              <w:contextualSpacing w:val="0"/>
              <w:rPr>
                <w:rFonts w:asciiTheme="minorHAnsi" w:hAnsiTheme="minorHAnsi"/>
                <w:sz w:val="22"/>
              </w:rPr>
            </w:pPr>
            <w:r w:rsidRPr="005B1E98">
              <w:rPr>
                <w:rFonts w:asciiTheme="minorHAnsi" w:hAnsiTheme="minorHAnsi"/>
                <w:sz w:val="22"/>
              </w:rPr>
              <w:t xml:space="preserve">UK Biobank estimates that </w:t>
            </w:r>
            <w:r>
              <w:rPr>
                <w:rFonts w:asciiTheme="minorHAnsi" w:hAnsiTheme="minorHAnsi"/>
                <w:sz w:val="22"/>
              </w:rPr>
              <w:t xml:space="preserve">a GP practice might typically have approximately 10 participants per practice, </w:t>
            </w:r>
            <w:r w:rsidRPr="005B1E98">
              <w:rPr>
                <w:rFonts w:asciiTheme="minorHAnsi" w:hAnsiTheme="minorHAnsi"/>
                <w:sz w:val="22"/>
              </w:rPr>
              <w:t xml:space="preserve">although </w:t>
            </w:r>
            <w:r>
              <w:rPr>
                <w:rFonts w:asciiTheme="minorHAnsi" w:hAnsiTheme="minorHAnsi"/>
                <w:sz w:val="22"/>
              </w:rPr>
              <w:t xml:space="preserve">a very limited number of practices may have over 1,000 participants; in any event, this will not represent large-scale processing at a </w:t>
            </w:r>
            <w:r w:rsidR="00183610">
              <w:rPr>
                <w:rFonts w:asciiTheme="minorHAnsi" w:hAnsiTheme="minorHAnsi"/>
                <w:sz w:val="22"/>
              </w:rPr>
              <w:t xml:space="preserve">GP </w:t>
            </w:r>
            <w:r>
              <w:rPr>
                <w:rFonts w:asciiTheme="minorHAnsi" w:hAnsiTheme="minorHAnsi"/>
                <w:sz w:val="22"/>
              </w:rPr>
              <w:t>practice level</w:t>
            </w:r>
            <w:r w:rsidRPr="005B1E98">
              <w:rPr>
                <w:rFonts w:asciiTheme="minorHAnsi" w:hAnsiTheme="minorHAnsi"/>
                <w:sz w:val="22"/>
              </w:rPr>
              <w:t>.</w:t>
            </w:r>
          </w:p>
          <w:p w14:paraId="39FF1914" w14:textId="42A1544A" w:rsidR="005B1E98" w:rsidRPr="00FC1CC4" w:rsidRDefault="007A7CAE" w:rsidP="00FC1CC4">
            <w:pPr>
              <w:pStyle w:val="ListParagraph"/>
              <w:numPr>
                <w:ilvl w:val="0"/>
                <w:numId w:val="3"/>
              </w:numPr>
              <w:spacing w:after="180"/>
              <w:ind w:left="316" w:hanging="284"/>
              <w:contextualSpacing w:val="0"/>
              <w:rPr>
                <w:rFonts w:asciiTheme="minorHAnsi" w:hAnsiTheme="minorHAnsi"/>
                <w:sz w:val="22"/>
              </w:rPr>
            </w:pPr>
            <w:r w:rsidRPr="005B1E98">
              <w:rPr>
                <w:rFonts w:asciiTheme="minorHAnsi" w:hAnsiTheme="minorHAnsi"/>
                <w:sz w:val="22"/>
              </w:rPr>
              <w:t xml:space="preserve">The data to be extracted </w:t>
            </w:r>
            <w:r w:rsidR="00115352">
              <w:rPr>
                <w:rFonts w:asciiTheme="minorHAnsi" w:hAnsiTheme="minorHAnsi"/>
                <w:sz w:val="22"/>
              </w:rPr>
              <w:t>are</w:t>
            </w:r>
            <w:r w:rsidR="00115352" w:rsidRPr="005B1E98">
              <w:rPr>
                <w:rFonts w:asciiTheme="minorHAnsi" w:hAnsiTheme="minorHAnsi"/>
                <w:sz w:val="22"/>
              </w:rPr>
              <w:t xml:space="preserve"> </w:t>
            </w:r>
            <w:r w:rsidRPr="005B1E98">
              <w:rPr>
                <w:rFonts w:asciiTheme="minorHAnsi" w:hAnsiTheme="minorHAnsi"/>
                <w:sz w:val="22"/>
              </w:rPr>
              <w:t>coded healthcare</w:t>
            </w:r>
            <w:r w:rsidR="00115352">
              <w:rPr>
                <w:rFonts w:asciiTheme="minorHAnsi" w:hAnsiTheme="minorHAnsi"/>
                <w:sz w:val="22"/>
              </w:rPr>
              <w:t>-</w:t>
            </w:r>
            <w:r w:rsidRPr="005B1E98">
              <w:rPr>
                <w:rFonts w:asciiTheme="minorHAnsi" w:hAnsiTheme="minorHAnsi"/>
                <w:sz w:val="22"/>
              </w:rPr>
              <w:t xml:space="preserve">related events </w:t>
            </w:r>
            <w:r w:rsidR="00115352">
              <w:rPr>
                <w:rFonts w:asciiTheme="minorHAnsi" w:hAnsiTheme="minorHAnsi"/>
                <w:sz w:val="22"/>
              </w:rPr>
              <w:t>(e.g.</w:t>
            </w:r>
            <w:r w:rsidRPr="005B1E98">
              <w:rPr>
                <w:rFonts w:asciiTheme="minorHAnsi" w:hAnsiTheme="minorHAnsi"/>
                <w:sz w:val="22"/>
              </w:rPr>
              <w:t xml:space="preserve"> consultations, </w:t>
            </w:r>
            <w:r w:rsidR="00115352">
              <w:rPr>
                <w:rFonts w:asciiTheme="minorHAnsi" w:hAnsiTheme="minorHAnsi"/>
                <w:sz w:val="22"/>
              </w:rPr>
              <w:t xml:space="preserve">investigations and </w:t>
            </w:r>
            <w:r w:rsidRPr="005B1E98">
              <w:rPr>
                <w:rFonts w:asciiTheme="minorHAnsi" w:hAnsiTheme="minorHAnsi"/>
                <w:sz w:val="22"/>
              </w:rPr>
              <w:t>prescriptions</w:t>
            </w:r>
            <w:r w:rsidR="00115352">
              <w:rPr>
                <w:rFonts w:asciiTheme="minorHAnsi" w:hAnsiTheme="minorHAnsi"/>
                <w:sz w:val="22"/>
              </w:rPr>
              <w:t>)</w:t>
            </w:r>
            <w:r w:rsidR="005B1E98">
              <w:rPr>
                <w:rFonts w:asciiTheme="minorHAnsi" w:hAnsiTheme="minorHAnsi"/>
                <w:sz w:val="22"/>
              </w:rPr>
              <w:t>.</w:t>
            </w:r>
            <w:r w:rsidR="00115352" w:rsidRPr="005B1E98">
              <w:rPr>
                <w:rFonts w:asciiTheme="minorHAnsi" w:hAnsiTheme="minorHAnsi"/>
                <w:sz w:val="22"/>
              </w:rPr>
              <w:t xml:space="preserve"> </w:t>
            </w:r>
            <w:r w:rsidR="00183610">
              <w:rPr>
                <w:rFonts w:asciiTheme="minorHAnsi" w:hAnsiTheme="minorHAnsi"/>
                <w:sz w:val="22"/>
              </w:rPr>
              <w:t xml:space="preserve"> </w:t>
            </w:r>
            <w:r w:rsidR="00115352" w:rsidRPr="005B1E98">
              <w:rPr>
                <w:rFonts w:asciiTheme="minorHAnsi" w:hAnsiTheme="minorHAnsi"/>
                <w:sz w:val="22"/>
              </w:rPr>
              <w:t xml:space="preserve">Given the healthcare nature, </w:t>
            </w:r>
            <w:r w:rsidR="00115352">
              <w:rPr>
                <w:rFonts w:asciiTheme="minorHAnsi" w:hAnsiTheme="minorHAnsi"/>
                <w:sz w:val="22"/>
              </w:rPr>
              <w:t>they represent</w:t>
            </w:r>
            <w:r w:rsidR="00115352" w:rsidRPr="005B1E98">
              <w:rPr>
                <w:rFonts w:asciiTheme="minorHAnsi" w:hAnsiTheme="minorHAnsi"/>
                <w:sz w:val="22"/>
              </w:rPr>
              <w:t xml:space="preserve"> special category data.</w:t>
            </w:r>
          </w:p>
          <w:p w14:paraId="7CB1A3DB" w14:textId="52C41928" w:rsidR="00D21AAE" w:rsidRPr="00FC1CC4" w:rsidRDefault="00816F6D" w:rsidP="00FC1CC4">
            <w:pPr>
              <w:pStyle w:val="ListParagraph"/>
              <w:numPr>
                <w:ilvl w:val="0"/>
                <w:numId w:val="3"/>
              </w:numPr>
              <w:spacing w:after="180"/>
              <w:ind w:left="316" w:hanging="284"/>
              <w:contextualSpacing w:val="0"/>
              <w:rPr>
                <w:rFonts w:asciiTheme="minorHAnsi" w:hAnsiTheme="minorHAnsi"/>
                <w:sz w:val="22"/>
              </w:rPr>
            </w:pPr>
            <w:r>
              <w:rPr>
                <w:rFonts w:asciiTheme="minorHAnsi" w:hAnsiTheme="minorHAnsi"/>
                <w:sz w:val="22"/>
              </w:rPr>
              <w:t>The d</w:t>
            </w:r>
            <w:r w:rsidR="007A7CAE" w:rsidRPr="005B1E98">
              <w:rPr>
                <w:rFonts w:asciiTheme="minorHAnsi" w:hAnsiTheme="minorHAnsi"/>
                <w:sz w:val="22"/>
              </w:rPr>
              <w:t xml:space="preserve">ata </w:t>
            </w:r>
            <w:r>
              <w:rPr>
                <w:rFonts w:asciiTheme="minorHAnsi" w:hAnsiTheme="minorHAnsi"/>
                <w:sz w:val="22"/>
              </w:rPr>
              <w:t xml:space="preserve">that will be extracted </w:t>
            </w:r>
            <w:r w:rsidR="007A7CAE" w:rsidRPr="005B1E98">
              <w:rPr>
                <w:rFonts w:asciiTheme="minorHAnsi" w:hAnsiTheme="minorHAnsi"/>
                <w:sz w:val="22"/>
              </w:rPr>
              <w:t xml:space="preserve">will be </w:t>
            </w:r>
            <w:proofErr w:type="spellStart"/>
            <w:r w:rsidR="007A7CAE" w:rsidRPr="005B1E98">
              <w:rPr>
                <w:rFonts w:asciiTheme="minorHAnsi" w:hAnsiTheme="minorHAnsi"/>
                <w:sz w:val="22"/>
              </w:rPr>
              <w:t>pseudonymised</w:t>
            </w:r>
            <w:proofErr w:type="spellEnd"/>
            <w:r w:rsidR="004854F4">
              <w:rPr>
                <w:rFonts w:asciiTheme="minorHAnsi" w:hAnsiTheme="minorHAnsi"/>
                <w:sz w:val="22"/>
              </w:rPr>
              <w:t xml:space="preserve">. </w:t>
            </w:r>
            <w:r w:rsidR="006F3634">
              <w:rPr>
                <w:rFonts w:asciiTheme="minorHAnsi" w:hAnsiTheme="minorHAnsi"/>
                <w:sz w:val="22"/>
              </w:rPr>
              <w:t xml:space="preserve"> </w:t>
            </w:r>
            <w:r>
              <w:rPr>
                <w:rFonts w:asciiTheme="minorHAnsi" w:hAnsiTheme="minorHAnsi"/>
                <w:sz w:val="22"/>
              </w:rPr>
              <w:t xml:space="preserve">This means that </w:t>
            </w:r>
            <w:r w:rsidR="007A7CAE" w:rsidRPr="005B1E98">
              <w:rPr>
                <w:rFonts w:asciiTheme="minorHAnsi" w:hAnsiTheme="minorHAnsi"/>
                <w:sz w:val="22"/>
              </w:rPr>
              <w:t xml:space="preserve">UK Biobank will have the ability to link the </w:t>
            </w:r>
            <w:proofErr w:type="spellStart"/>
            <w:r w:rsidR="007A7CAE" w:rsidRPr="005B1E98">
              <w:rPr>
                <w:rFonts w:asciiTheme="minorHAnsi" w:hAnsiTheme="minorHAnsi"/>
                <w:sz w:val="22"/>
              </w:rPr>
              <w:t>pseudonymised</w:t>
            </w:r>
            <w:proofErr w:type="spellEnd"/>
            <w:r w:rsidR="007A7CAE" w:rsidRPr="005B1E98">
              <w:rPr>
                <w:rFonts w:asciiTheme="minorHAnsi" w:hAnsiTheme="minorHAnsi"/>
                <w:sz w:val="22"/>
              </w:rPr>
              <w:t xml:space="preserve"> </w:t>
            </w:r>
            <w:r>
              <w:rPr>
                <w:rFonts w:asciiTheme="minorHAnsi" w:hAnsiTheme="minorHAnsi"/>
                <w:sz w:val="22"/>
              </w:rPr>
              <w:t xml:space="preserve">health record </w:t>
            </w:r>
            <w:r w:rsidR="007A7CAE" w:rsidRPr="005B1E98">
              <w:rPr>
                <w:rFonts w:asciiTheme="minorHAnsi" w:hAnsiTheme="minorHAnsi"/>
                <w:sz w:val="22"/>
              </w:rPr>
              <w:t xml:space="preserve">data to </w:t>
            </w:r>
            <w:r>
              <w:rPr>
                <w:rFonts w:asciiTheme="minorHAnsi" w:hAnsiTheme="minorHAnsi"/>
                <w:sz w:val="22"/>
              </w:rPr>
              <w:t>the corresponding participant data that it retains within its resource.  However, UK Biobank only releases de-identified data to researchers.</w:t>
            </w:r>
          </w:p>
          <w:p w14:paraId="6E54E1B8" w14:textId="0F838A6D" w:rsidR="00FA2A9A" w:rsidRPr="00FC1CC4" w:rsidRDefault="00D21AAE" w:rsidP="00FC1CC4">
            <w:pPr>
              <w:pStyle w:val="ListParagraph"/>
              <w:numPr>
                <w:ilvl w:val="0"/>
                <w:numId w:val="3"/>
              </w:numPr>
              <w:spacing w:after="180"/>
              <w:ind w:left="316" w:hanging="284"/>
              <w:contextualSpacing w:val="0"/>
              <w:rPr>
                <w:rFonts w:asciiTheme="minorHAnsi" w:hAnsiTheme="minorHAnsi"/>
                <w:sz w:val="22"/>
              </w:rPr>
            </w:pPr>
            <w:r>
              <w:rPr>
                <w:rFonts w:asciiTheme="minorHAnsi" w:hAnsiTheme="minorHAnsi"/>
                <w:sz w:val="22"/>
              </w:rPr>
              <w:t xml:space="preserve">Repeated data extracts will be conducted at intervals (intended to be approximately annually) for all consented participants who are registered at the </w:t>
            </w:r>
            <w:r w:rsidR="00183610">
              <w:rPr>
                <w:rFonts w:asciiTheme="minorHAnsi" w:hAnsiTheme="minorHAnsi"/>
                <w:sz w:val="22"/>
              </w:rPr>
              <w:t>GP p</w:t>
            </w:r>
            <w:r>
              <w:rPr>
                <w:rFonts w:asciiTheme="minorHAnsi" w:hAnsiTheme="minorHAnsi"/>
                <w:sz w:val="22"/>
              </w:rPr>
              <w:t>ractice.</w:t>
            </w:r>
          </w:p>
        </w:tc>
      </w:tr>
    </w:tbl>
    <w:p w14:paraId="05D5E9F5" w14:textId="77777777" w:rsidR="00CF39D4" w:rsidRPr="00AC2D11" w:rsidRDefault="00CF39D4" w:rsidP="00CF39D4">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994"/>
      </w:tblGrid>
      <w:tr w:rsidR="00441F5B" w:rsidRPr="00AC2D11" w14:paraId="318435B5" w14:textId="77777777" w:rsidTr="007E352D">
        <w:tc>
          <w:tcPr>
            <w:tcW w:w="9994" w:type="dxa"/>
          </w:tcPr>
          <w:p w14:paraId="255E6638" w14:textId="59975EE4" w:rsidR="00441F5B" w:rsidRPr="00AC2D11" w:rsidRDefault="00441F5B" w:rsidP="007E352D">
            <w:pPr>
              <w:keepNext/>
              <w:spacing w:before="120" w:after="120"/>
              <w:rPr>
                <w:rFonts w:asciiTheme="minorHAnsi" w:hAnsiTheme="minorHAnsi"/>
                <w:sz w:val="22"/>
                <w:szCs w:val="22"/>
              </w:rPr>
            </w:pPr>
            <w:r w:rsidRPr="00AC2D11">
              <w:rPr>
                <w:rFonts w:asciiTheme="minorHAnsi" w:hAnsiTheme="minorHAnsi"/>
                <w:b/>
                <w:sz w:val="22"/>
                <w:szCs w:val="22"/>
              </w:rPr>
              <w:t>Describe the context of the processing</w:t>
            </w:r>
            <w:r w:rsidR="00FA2A9A" w:rsidRPr="00AC2D11">
              <w:rPr>
                <w:rFonts w:asciiTheme="minorHAnsi" w:hAnsiTheme="minorHAnsi"/>
                <w:b/>
                <w:sz w:val="22"/>
                <w:szCs w:val="22"/>
              </w:rPr>
              <w:t xml:space="preserve">: </w:t>
            </w:r>
            <w:r w:rsidR="00FA2A9A" w:rsidRPr="00AC2D11">
              <w:rPr>
                <w:rFonts w:asciiTheme="minorHAnsi" w:hAnsiTheme="minorHAnsi"/>
                <w:sz w:val="22"/>
                <w:szCs w:val="22"/>
              </w:rPr>
              <w:t>what is the nature of your relationship with the individuals? How much control will they have? Would they expect you to use their data in this way?</w:t>
            </w:r>
            <w:r w:rsidR="007E352D" w:rsidRPr="00AC2D11">
              <w:rPr>
                <w:rFonts w:asciiTheme="minorHAnsi" w:hAnsiTheme="minorHAnsi"/>
                <w:sz w:val="22"/>
                <w:szCs w:val="22"/>
              </w:rPr>
              <w:t xml:space="preserve"> Do they include children or other vulnerable groups?</w:t>
            </w:r>
            <w:r w:rsidR="00FA2A9A" w:rsidRPr="00AC2D11">
              <w:rPr>
                <w:rFonts w:asciiTheme="minorHAnsi" w:hAnsiTheme="minorHAnsi"/>
                <w:sz w:val="22"/>
                <w:szCs w:val="22"/>
              </w:rPr>
              <w:t xml:space="preserve"> Are there </w:t>
            </w:r>
            <w:r w:rsidR="007E352D" w:rsidRPr="00AC2D11">
              <w:rPr>
                <w:rFonts w:asciiTheme="minorHAnsi" w:hAnsiTheme="minorHAnsi"/>
                <w:sz w:val="22"/>
                <w:szCs w:val="22"/>
              </w:rPr>
              <w:t>prior</w:t>
            </w:r>
            <w:r w:rsidR="00FA2A9A" w:rsidRPr="00AC2D11">
              <w:rPr>
                <w:rFonts w:asciiTheme="minorHAnsi" w:hAnsiTheme="minorHAnsi"/>
                <w:sz w:val="22"/>
                <w:szCs w:val="22"/>
              </w:rPr>
              <w:t xml:space="preserve"> concerns over this type of processing</w:t>
            </w:r>
            <w:r w:rsidR="007E352D" w:rsidRPr="00AC2D11">
              <w:rPr>
                <w:rFonts w:asciiTheme="minorHAnsi" w:hAnsiTheme="minorHAnsi"/>
                <w:sz w:val="22"/>
                <w:szCs w:val="22"/>
              </w:rPr>
              <w:t xml:space="preserve"> or security flaws</w:t>
            </w:r>
            <w:r w:rsidR="00FA2A9A" w:rsidRPr="00AC2D11">
              <w:rPr>
                <w:rFonts w:asciiTheme="minorHAnsi" w:hAnsiTheme="minorHAnsi"/>
                <w:sz w:val="22"/>
                <w:szCs w:val="22"/>
              </w:rPr>
              <w:t>? Is it novel in any way? What is t</w:t>
            </w:r>
            <w:r w:rsidR="007E352D" w:rsidRPr="00AC2D11">
              <w:rPr>
                <w:rFonts w:asciiTheme="minorHAnsi" w:hAnsiTheme="minorHAnsi"/>
                <w:sz w:val="22"/>
                <w:szCs w:val="22"/>
              </w:rPr>
              <w:t>he current state of technology in this area? Are there any current issues of public concern that you should factor in? Are you signed up to any approved code of conduct or certification scheme (once any have been approved)?</w:t>
            </w:r>
          </w:p>
        </w:tc>
      </w:tr>
      <w:tr w:rsidR="007E352D" w:rsidRPr="00AC2D11" w14:paraId="4A9673B0" w14:textId="77777777" w:rsidTr="00C31460">
        <w:trPr>
          <w:trHeight w:val="7486"/>
        </w:trPr>
        <w:tc>
          <w:tcPr>
            <w:tcW w:w="9994" w:type="dxa"/>
          </w:tcPr>
          <w:p w14:paraId="06FBB117" w14:textId="7A338992" w:rsidR="005B1E98" w:rsidRPr="00183610" w:rsidRDefault="00A547FE" w:rsidP="00183610">
            <w:pPr>
              <w:pStyle w:val="ListParagraph"/>
              <w:numPr>
                <w:ilvl w:val="0"/>
                <w:numId w:val="4"/>
              </w:numPr>
              <w:spacing w:before="240" w:after="180"/>
              <w:ind w:left="316" w:hanging="284"/>
              <w:contextualSpacing w:val="0"/>
              <w:rPr>
                <w:rFonts w:asciiTheme="minorHAnsi" w:hAnsiTheme="minorHAnsi"/>
                <w:sz w:val="22"/>
              </w:rPr>
            </w:pPr>
            <w:r w:rsidRPr="005B1E98">
              <w:rPr>
                <w:rFonts w:asciiTheme="minorHAnsi" w:hAnsiTheme="minorHAnsi"/>
                <w:sz w:val="22"/>
              </w:rPr>
              <w:t>The data relate to patients of the practice who are also UK Biobank consented participants.</w:t>
            </w:r>
          </w:p>
          <w:p w14:paraId="278F6A91" w14:textId="2C16B3A3" w:rsidR="005B1E98"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UK Biobank participants maintain full control, and can withdraw </w:t>
            </w:r>
            <w:r w:rsidR="00816F6D">
              <w:rPr>
                <w:rFonts w:asciiTheme="minorHAnsi" w:hAnsiTheme="minorHAnsi"/>
                <w:sz w:val="22"/>
              </w:rPr>
              <w:t xml:space="preserve">from UK Biobank unilaterally for </w:t>
            </w:r>
            <w:r w:rsidR="00A511BD">
              <w:rPr>
                <w:rFonts w:asciiTheme="minorHAnsi" w:hAnsiTheme="minorHAnsi"/>
                <w:sz w:val="22"/>
              </w:rPr>
              <w:t xml:space="preserve">any </w:t>
            </w:r>
            <w:r w:rsidR="00816F6D">
              <w:rPr>
                <w:rFonts w:asciiTheme="minorHAnsi" w:hAnsiTheme="minorHAnsi"/>
                <w:sz w:val="22"/>
              </w:rPr>
              <w:t xml:space="preserve">reason at any time by simply </w:t>
            </w:r>
            <w:r w:rsidRPr="005B1E98">
              <w:rPr>
                <w:rFonts w:asciiTheme="minorHAnsi" w:hAnsiTheme="minorHAnsi"/>
                <w:sz w:val="22"/>
              </w:rPr>
              <w:t>contacting UK Biobank directly.</w:t>
            </w:r>
          </w:p>
          <w:p w14:paraId="1EA445CA" w14:textId="73D8DF57" w:rsidR="005B1E98"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UK Biobank </w:t>
            </w:r>
            <w:r w:rsidR="00D71762">
              <w:rPr>
                <w:rFonts w:asciiTheme="minorHAnsi" w:hAnsiTheme="minorHAnsi"/>
                <w:sz w:val="22"/>
              </w:rPr>
              <w:t>maintains</w:t>
            </w:r>
            <w:r w:rsidRPr="005B1E98">
              <w:rPr>
                <w:rFonts w:asciiTheme="minorHAnsi" w:hAnsiTheme="minorHAnsi"/>
                <w:sz w:val="22"/>
              </w:rPr>
              <w:t xml:space="preserve"> an audited withdrawal process and will ensure that participants </w:t>
            </w:r>
            <w:r w:rsidR="00816F6D">
              <w:rPr>
                <w:rFonts w:asciiTheme="minorHAnsi" w:hAnsiTheme="minorHAnsi"/>
                <w:sz w:val="22"/>
              </w:rPr>
              <w:t xml:space="preserve">who have elected to withdraw </w:t>
            </w:r>
            <w:r w:rsidRPr="005B1E98">
              <w:rPr>
                <w:rFonts w:asciiTheme="minorHAnsi" w:hAnsiTheme="minorHAnsi"/>
                <w:sz w:val="22"/>
              </w:rPr>
              <w:t>are not included in any future extract.</w:t>
            </w:r>
          </w:p>
          <w:p w14:paraId="09342CED" w14:textId="09B2497B" w:rsidR="00A511BD"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Participants who are patients at this practice would expect their </w:t>
            </w:r>
            <w:r w:rsidR="00816F6D">
              <w:rPr>
                <w:rFonts w:asciiTheme="minorHAnsi" w:hAnsiTheme="minorHAnsi"/>
                <w:sz w:val="22"/>
              </w:rPr>
              <w:t xml:space="preserve">health record </w:t>
            </w:r>
            <w:r w:rsidRPr="005B1E98">
              <w:rPr>
                <w:rFonts w:asciiTheme="minorHAnsi" w:hAnsiTheme="minorHAnsi"/>
                <w:sz w:val="22"/>
              </w:rPr>
              <w:t xml:space="preserve">data to be used in this way as they have provided explicit consent </w:t>
            </w:r>
            <w:r w:rsidR="00816F6D">
              <w:rPr>
                <w:rFonts w:asciiTheme="minorHAnsi" w:hAnsiTheme="minorHAnsi"/>
                <w:sz w:val="22"/>
              </w:rPr>
              <w:t xml:space="preserve">(witness the consent form) and this was </w:t>
            </w:r>
            <w:r w:rsidRPr="005B1E98">
              <w:rPr>
                <w:rFonts w:asciiTheme="minorHAnsi" w:hAnsiTheme="minorHAnsi"/>
                <w:sz w:val="22"/>
              </w:rPr>
              <w:t>based on clear guidance provided in participant literature</w:t>
            </w:r>
            <w:r w:rsidR="005B1E98">
              <w:rPr>
                <w:rFonts w:asciiTheme="minorHAnsi" w:hAnsiTheme="minorHAnsi"/>
                <w:sz w:val="22"/>
              </w:rPr>
              <w:t xml:space="preserve"> (</w:t>
            </w:r>
            <w:r w:rsidR="00816F6D">
              <w:rPr>
                <w:rFonts w:asciiTheme="minorHAnsi" w:hAnsiTheme="minorHAnsi"/>
                <w:sz w:val="22"/>
              </w:rPr>
              <w:t xml:space="preserve">which in turn </w:t>
            </w:r>
            <w:r w:rsidR="005B1E98">
              <w:rPr>
                <w:rFonts w:asciiTheme="minorHAnsi" w:hAnsiTheme="minorHAnsi"/>
                <w:sz w:val="22"/>
              </w:rPr>
              <w:t>ha</w:t>
            </w:r>
            <w:r w:rsidR="00816F6D">
              <w:rPr>
                <w:rFonts w:asciiTheme="minorHAnsi" w:hAnsiTheme="minorHAnsi"/>
                <w:sz w:val="22"/>
              </w:rPr>
              <w:t>d</w:t>
            </w:r>
            <w:r w:rsidR="005B1E98">
              <w:rPr>
                <w:rFonts w:asciiTheme="minorHAnsi" w:hAnsiTheme="minorHAnsi"/>
                <w:sz w:val="22"/>
              </w:rPr>
              <w:t xml:space="preserve"> been </w:t>
            </w:r>
            <w:r w:rsidR="00816F6D">
              <w:rPr>
                <w:rFonts w:asciiTheme="minorHAnsi" w:hAnsiTheme="minorHAnsi"/>
                <w:sz w:val="22"/>
              </w:rPr>
              <w:t xml:space="preserve">extensively </w:t>
            </w:r>
            <w:r w:rsidR="005B1E98">
              <w:rPr>
                <w:rFonts w:asciiTheme="minorHAnsi" w:hAnsiTheme="minorHAnsi"/>
                <w:sz w:val="22"/>
              </w:rPr>
              <w:t>reviewed by external ethics boards)</w:t>
            </w:r>
            <w:r w:rsidR="004854F4">
              <w:rPr>
                <w:rFonts w:asciiTheme="minorHAnsi" w:hAnsiTheme="minorHAnsi"/>
                <w:sz w:val="22"/>
              </w:rPr>
              <w:t xml:space="preserve"> </w:t>
            </w:r>
            <w:hyperlink r:id="rId17" w:history="1">
              <w:r w:rsidR="006F3634" w:rsidRPr="00187959">
                <w:rPr>
                  <w:rStyle w:val="Hyperlink"/>
                  <w:rFonts w:asciiTheme="minorHAnsi" w:hAnsiTheme="minorHAnsi"/>
                  <w:sz w:val="22"/>
                </w:rPr>
                <w:t>https://www.ukbiobank.ac.uk/general-practice</w:t>
              </w:r>
            </w:hyperlink>
            <w:r w:rsidRPr="005B1E98">
              <w:rPr>
                <w:rFonts w:asciiTheme="minorHAnsi" w:hAnsiTheme="minorHAnsi"/>
                <w:sz w:val="22"/>
              </w:rPr>
              <w:t>.</w:t>
            </w:r>
          </w:p>
          <w:p w14:paraId="485409EC" w14:textId="29BA22A7" w:rsidR="005B1E98" w:rsidRPr="00183610" w:rsidRDefault="00A511BD"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UK Biobank </w:t>
            </w:r>
            <w:r>
              <w:rPr>
                <w:rFonts w:asciiTheme="minorHAnsi" w:hAnsiTheme="minorHAnsi"/>
                <w:sz w:val="22"/>
              </w:rPr>
              <w:t xml:space="preserve">already links to secondary health record data for its participants.  It also </w:t>
            </w:r>
            <w:r w:rsidRPr="005B1E98">
              <w:rPr>
                <w:rFonts w:asciiTheme="minorHAnsi" w:hAnsiTheme="minorHAnsi"/>
                <w:sz w:val="22"/>
              </w:rPr>
              <w:t xml:space="preserve">maintains </w:t>
            </w:r>
            <w:r>
              <w:rPr>
                <w:rFonts w:asciiTheme="minorHAnsi" w:hAnsiTheme="minorHAnsi"/>
                <w:sz w:val="22"/>
              </w:rPr>
              <w:t xml:space="preserve">regular </w:t>
            </w:r>
            <w:r w:rsidRPr="005B1E98">
              <w:rPr>
                <w:rFonts w:asciiTheme="minorHAnsi" w:hAnsiTheme="minorHAnsi"/>
                <w:sz w:val="22"/>
              </w:rPr>
              <w:t>contact with its participants through newsletters and updates</w:t>
            </w:r>
            <w:r>
              <w:rPr>
                <w:rFonts w:asciiTheme="minorHAnsi" w:hAnsiTheme="minorHAnsi"/>
                <w:sz w:val="22"/>
              </w:rPr>
              <w:t xml:space="preserve">.  UK </w:t>
            </w:r>
            <w:proofErr w:type="gramStart"/>
            <w:r>
              <w:rPr>
                <w:rFonts w:asciiTheme="minorHAnsi" w:hAnsiTheme="minorHAnsi"/>
                <w:sz w:val="22"/>
              </w:rPr>
              <w:t xml:space="preserve">Biobank </w:t>
            </w:r>
            <w:r w:rsidRPr="005B1E98">
              <w:rPr>
                <w:rFonts w:asciiTheme="minorHAnsi" w:hAnsiTheme="minorHAnsi"/>
                <w:sz w:val="22"/>
              </w:rPr>
              <w:t xml:space="preserve"> contacted</w:t>
            </w:r>
            <w:proofErr w:type="gramEnd"/>
            <w:r w:rsidRPr="005B1E98">
              <w:rPr>
                <w:rFonts w:asciiTheme="minorHAnsi" w:hAnsiTheme="minorHAnsi"/>
                <w:sz w:val="22"/>
              </w:rPr>
              <w:t xml:space="preserve"> all </w:t>
            </w:r>
            <w:r>
              <w:rPr>
                <w:rFonts w:asciiTheme="minorHAnsi" w:hAnsiTheme="minorHAnsi"/>
                <w:sz w:val="22"/>
              </w:rPr>
              <w:t xml:space="preserve">of </w:t>
            </w:r>
            <w:r w:rsidRPr="005B1E98">
              <w:rPr>
                <w:rFonts w:asciiTheme="minorHAnsi" w:hAnsiTheme="minorHAnsi"/>
                <w:sz w:val="22"/>
              </w:rPr>
              <w:t xml:space="preserve">its participants </w:t>
            </w:r>
            <w:r>
              <w:rPr>
                <w:rFonts w:asciiTheme="minorHAnsi" w:hAnsiTheme="minorHAnsi"/>
                <w:sz w:val="22"/>
              </w:rPr>
              <w:t xml:space="preserve">last year – see the link on the UK Biobank website – </w:t>
            </w:r>
            <w:r w:rsidRPr="005B1E98">
              <w:rPr>
                <w:rFonts w:asciiTheme="minorHAnsi" w:hAnsiTheme="minorHAnsi"/>
                <w:sz w:val="22"/>
              </w:rPr>
              <w:t xml:space="preserve">to confirm how it processes their data </w:t>
            </w:r>
            <w:r>
              <w:rPr>
                <w:rFonts w:asciiTheme="minorHAnsi" w:hAnsiTheme="minorHAnsi"/>
                <w:sz w:val="22"/>
              </w:rPr>
              <w:t xml:space="preserve">under GDPR </w:t>
            </w:r>
            <w:hyperlink r:id="rId18" w:history="1">
              <w:r w:rsidRPr="00187959">
                <w:rPr>
                  <w:rStyle w:val="Hyperlink"/>
                  <w:rFonts w:asciiTheme="minorHAnsi" w:hAnsiTheme="minorHAnsi"/>
                  <w:sz w:val="22"/>
                </w:rPr>
                <w:t>https://www.ukbiobank.ac.uk/gdpr</w:t>
              </w:r>
            </w:hyperlink>
            <w:r>
              <w:rPr>
                <w:rFonts w:asciiTheme="minorHAnsi" w:hAnsiTheme="minorHAnsi"/>
                <w:sz w:val="22"/>
              </w:rPr>
              <w:t>.</w:t>
            </w:r>
          </w:p>
          <w:p w14:paraId="0713A448" w14:textId="6453B2C0" w:rsidR="005B1E98"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UK Biobank participants were aged between 40 and 69 at</w:t>
            </w:r>
            <w:r w:rsidR="00A511BD">
              <w:rPr>
                <w:rFonts w:asciiTheme="minorHAnsi" w:hAnsiTheme="minorHAnsi"/>
                <w:sz w:val="22"/>
              </w:rPr>
              <w:t xml:space="preserve"> the</w:t>
            </w:r>
            <w:r w:rsidRPr="005B1E98">
              <w:rPr>
                <w:rFonts w:asciiTheme="minorHAnsi" w:hAnsiTheme="minorHAnsi"/>
                <w:sz w:val="22"/>
              </w:rPr>
              <w:t xml:space="preserve"> time of recruitment </w:t>
            </w:r>
            <w:r w:rsidR="00A511BD">
              <w:rPr>
                <w:rFonts w:asciiTheme="minorHAnsi" w:hAnsiTheme="minorHAnsi"/>
                <w:sz w:val="22"/>
              </w:rPr>
              <w:t xml:space="preserve">in 2006-2010 </w:t>
            </w:r>
            <w:r w:rsidRPr="005B1E98">
              <w:rPr>
                <w:rFonts w:asciiTheme="minorHAnsi" w:hAnsiTheme="minorHAnsi"/>
                <w:sz w:val="22"/>
              </w:rPr>
              <w:t>and</w:t>
            </w:r>
            <w:r w:rsidR="004854F4">
              <w:rPr>
                <w:rFonts w:asciiTheme="minorHAnsi" w:hAnsiTheme="minorHAnsi"/>
                <w:sz w:val="22"/>
              </w:rPr>
              <w:t>,</w:t>
            </w:r>
            <w:r w:rsidRPr="005B1E98">
              <w:rPr>
                <w:rFonts w:asciiTheme="minorHAnsi" w:hAnsiTheme="minorHAnsi"/>
                <w:sz w:val="22"/>
              </w:rPr>
              <w:t xml:space="preserve"> as such</w:t>
            </w:r>
            <w:r w:rsidR="004854F4">
              <w:rPr>
                <w:rFonts w:asciiTheme="minorHAnsi" w:hAnsiTheme="minorHAnsi"/>
                <w:sz w:val="22"/>
              </w:rPr>
              <w:t>,</w:t>
            </w:r>
            <w:r w:rsidRPr="005B1E98">
              <w:rPr>
                <w:rFonts w:asciiTheme="minorHAnsi" w:hAnsiTheme="minorHAnsi"/>
                <w:sz w:val="22"/>
              </w:rPr>
              <w:t xml:space="preserve"> th</w:t>
            </w:r>
            <w:r w:rsidR="00A511BD">
              <w:rPr>
                <w:rFonts w:asciiTheme="minorHAnsi" w:hAnsiTheme="minorHAnsi"/>
                <w:sz w:val="22"/>
              </w:rPr>
              <w:t>e</w:t>
            </w:r>
            <w:r w:rsidRPr="005B1E98">
              <w:rPr>
                <w:rFonts w:asciiTheme="minorHAnsi" w:hAnsiTheme="minorHAnsi"/>
                <w:sz w:val="22"/>
              </w:rPr>
              <w:t xml:space="preserve"> </w:t>
            </w:r>
            <w:r w:rsidR="00A511BD">
              <w:rPr>
                <w:rFonts w:asciiTheme="minorHAnsi" w:hAnsiTheme="minorHAnsi"/>
                <w:sz w:val="22"/>
              </w:rPr>
              <w:t xml:space="preserve">processing </w:t>
            </w:r>
            <w:r w:rsidRPr="005B1E98">
              <w:rPr>
                <w:rFonts w:asciiTheme="minorHAnsi" w:hAnsiTheme="minorHAnsi"/>
                <w:sz w:val="22"/>
              </w:rPr>
              <w:t xml:space="preserve">does not involve </w:t>
            </w:r>
            <w:r w:rsidR="00A511BD">
              <w:rPr>
                <w:rFonts w:asciiTheme="minorHAnsi" w:hAnsiTheme="minorHAnsi"/>
                <w:sz w:val="22"/>
              </w:rPr>
              <w:t>data from</w:t>
            </w:r>
            <w:r w:rsidRPr="005B1E98">
              <w:rPr>
                <w:rFonts w:asciiTheme="minorHAnsi" w:hAnsiTheme="minorHAnsi"/>
                <w:sz w:val="22"/>
              </w:rPr>
              <w:t xml:space="preserve"> child</w:t>
            </w:r>
            <w:r w:rsidR="00A511BD">
              <w:rPr>
                <w:rFonts w:asciiTheme="minorHAnsi" w:hAnsiTheme="minorHAnsi"/>
                <w:sz w:val="22"/>
              </w:rPr>
              <w:t>ren</w:t>
            </w:r>
            <w:r w:rsidRPr="005B1E98">
              <w:rPr>
                <w:rFonts w:asciiTheme="minorHAnsi" w:hAnsiTheme="minorHAnsi"/>
                <w:sz w:val="22"/>
              </w:rPr>
              <w:t>.</w:t>
            </w:r>
          </w:p>
          <w:p w14:paraId="268D8944" w14:textId="15D7473B" w:rsidR="008E11CE"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Th</w:t>
            </w:r>
            <w:r w:rsidR="00A511BD">
              <w:rPr>
                <w:rFonts w:asciiTheme="minorHAnsi" w:hAnsiTheme="minorHAnsi"/>
                <w:sz w:val="22"/>
              </w:rPr>
              <w:t>e process</w:t>
            </w:r>
            <w:r w:rsidRPr="005B1E98">
              <w:rPr>
                <w:rFonts w:asciiTheme="minorHAnsi" w:hAnsiTheme="minorHAnsi"/>
                <w:sz w:val="22"/>
              </w:rPr>
              <w:t xml:space="preserve"> uses existing technology to support data extracts</w:t>
            </w:r>
            <w:r w:rsidR="005B1E98">
              <w:rPr>
                <w:rFonts w:asciiTheme="minorHAnsi" w:hAnsiTheme="minorHAnsi"/>
                <w:sz w:val="22"/>
              </w:rPr>
              <w:t>;</w:t>
            </w:r>
            <w:r w:rsidRPr="005B1E98">
              <w:rPr>
                <w:rFonts w:asciiTheme="minorHAnsi" w:hAnsiTheme="minorHAnsi"/>
                <w:sz w:val="22"/>
              </w:rPr>
              <w:t xml:space="preserve"> matching algorithms have been used in prior studies, and no novel technology is being proposed.</w:t>
            </w:r>
          </w:p>
          <w:p w14:paraId="2998BD4C" w14:textId="038E12D8" w:rsidR="005B1E98" w:rsidRPr="00183610" w:rsidRDefault="008E11CE" w:rsidP="00183610">
            <w:pPr>
              <w:pStyle w:val="ListParagraph"/>
              <w:numPr>
                <w:ilvl w:val="0"/>
                <w:numId w:val="4"/>
              </w:numPr>
              <w:spacing w:after="180"/>
              <w:ind w:left="316" w:hanging="284"/>
              <w:contextualSpacing w:val="0"/>
              <w:rPr>
                <w:rFonts w:asciiTheme="minorHAnsi" w:hAnsiTheme="minorHAnsi"/>
                <w:sz w:val="22"/>
              </w:rPr>
            </w:pPr>
            <w:r w:rsidRPr="008E11CE">
              <w:rPr>
                <w:rFonts w:asciiTheme="minorHAnsi" w:hAnsiTheme="minorHAnsi"/>
                <w:sz w:val="22"/>
              </w:rPr>
              <w:t xml:space="preserve">The Information Commissioner </w:t>
            </w:r>
            <w:r>
              <w:rPr>
                <w:rFonts w:asciiTheme="minorHAnsi" w:hAnsiTheme="minorHAnsi"/>
                <w:sz w:val="22"/>
              </w:rPr>
              <w:t>has</w:t>
            </w:r>
            <w:r w:rsidRPr="008E11CE">
              <w:rPr>
                <w:rFonts w:asciiTheme="minorHAnsi" w:hAnsiTheme="minorHAnsi"/>
                <w:sz w:val="22"/>
              </w:rPr>
              <w:t xml:space="preserve"> confirmed that UK Biobank’s approach to obtaining these data for consented UK Biobank participants complies with the Gen</w:t>
            </w:r>
            <w:r>
              <w:rPr>
                <w:rFonts w:asciiTheme="minorHAnsi" w:hAnsiTheme="minorHAnsi"/>
                <w:sz w:val="22"/>
              </w:rPr>
              <w:t xml:space="preserve">eral Data Protection Regulation. The </w:t>
            </w:r>
            <w:r w:rsidRPr="008E11CE">
              <w:rPr>
                <w:rFonts w:asciiTheme="minorHAnsi" w:hAnsiTheme="minorHAnsi"/>
                <w:sz w:val="22"/>
              </w:rPr>
              <w:t>Joint IT Committee of the RCGP/BMA has endorsed</w:t>
            </w:r>
            <w:r>
              <w:rPr>
                <w:rFonts w:asciiTheme="minorHAnsi" w:hAnsiTheme="minorHAnsi"/>
                <w:sz w:val="22"/>
              </w:rPr>
              <w:t xml:space="preserve"> UK Biobank’s process for this data extraction.</w:t>
            </w:r>
          </w:p>
          <w:p w14:paraId="6A7FF993" w14:textId="7090D0B2" w:rsidR="00F03483" w:rsidRPr="00183610" w:rsidRDefault="005B1E98" w:rsidP="00183610">
            <w:pPr>
              <w:pStyle w:val="ListParagraph"/>
              <w:numPr>
                <w:ilvl w:val="0"/>
                <w:numId w:val="4"/>
              </w:numPr>
              <w:spacing w:after="180"/>
              <w:ind w:left="316" w:hanging="284"/>
              <w:contextualSpacing w:val="0"/>
              <w:rPr>
                <w:rFonts w:asciiTheme="minorHAnsi" w:hAnsiTheme="minorHAnsi"/>
                <w:sz w:val="22"/>
              </w:rPr>
            </w:pPr>
            <w:r>
              <w:rPr>
                <w:rFonts w:asciiTheme="minorHAnsi" w:hAnsiTheme="minorHAnsi"/>
                <w:sz w:val="22"/>
              </w:rPr>
              <w:t>T</w:t>
            </w:r>
            <w:r w:rsidR="00A547FE" w:rsidRPr="005B1E98">
              <w:rPr>
                <w:rFonts w:asciiTheme="minorHAnsi" w:hAnsiTheme="minorHAnsi"/>
                <w:sz w:val="22"/>
              </w:rPr>
              <w:t>here should be no issues of public concern.</w:t>
            </w:r>
          </w:p>
        </w:tc>
      </w:tr>
    </w:tbl>
    <w:p w14:paraId="6BE49E45" w14:textId="07CC0773" w:rsidR="00441F5B" w:rsidRPr="00AC2D11" w:rsidRDefault="00441F5B" w:rsidP="00441F5B">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994"/>
      </w:tblGrid>
      <w:tr w:rsidR="00441F5B" w:rsidRPr="00AC2D11" w14:paraId="48406D3B" w14:textId="77777777" w:rsidTr="007E352D">
        <w:tc>
          <w:tcPr>
            <w:tcW w:w="9994" w:type="dxa"/>
          </w:tcPr>
          <w:p w14:paraId="3C98AD62" w14:textId="444B3C8D" w:rsidR="00441F5B" w:rsidRPr="00AC2D11" w:rsidRDefault="00441F5B" w:rsidP="007E352D">
            <w:pPr>
              <w:keepNext/>
              <w:spacing w:before="120" w:after="120"/>
              <w:rPr>
                <w:rFonts w:asciiTheme="minorHAnsi" w:hAnsiTheme="minorHAnsi"/>
                <w:sz w:val="22"/>
                <w:szCs w:val="22"/>
              </w:rPr>
            </w:pPr>
            <w:r w:rsidRPr="00AC2D11">
              <w:rPr>
                <w:rFonts w:asciiTheme="minorHAnsi" w:hAnsiTheme="minorHAnsi"/>
                <w:b/>
                <w:sz w:val="22"/>
                <w:szCs w:val="22"/>
              </w:rPr>
              <w:t>Describe the purposes of the processing</w:t>
            </w:r>
            <w:r w:rsidR="007E352D" w:rsidRPr="00AC2D11">
              <w:rPr>
                <w:rFonts w:asciiTheme="minorHAnsi" w:hAnsiTheme="minorHAnsi"/>
                <w:b/>
                <w:sz w:val="22"/>
                <w:szCs w:val="22"/>
              </w:rPr>
              <w:t xml:space="preserve">: </w:t>
            </w:r>
            <w:r w:rsidR="007E352D" w:rsidRPr="00AC2D11">
              <w:rPr>
                <w:rFonts w:asciiTheme="minorHAnsi" w:hAnsiTheme="minorHAnsi"/>
                <w:sz w:val="22"/>
                <w:szCs w:val="22"/>
              </w:rPr>
              <w:t>what do you want to achieve? What is the intended effect on individuals? What are the be</w:t>
            </w:r>
            <w:r w:rsidR="00D71762">
              <w:rPr>
                <w:rFonts w:asciiTheme="minorHAnsi" w:hAnsiTheme="minorHAnsi"/>
                <w:sz w:val="22"/>
                <w:szCs w:val="22"/>
              </w:rPr>
              <w:t xml:space="preserve">nefits of the processing – for </w:t>
            </w:r>
            <w:r w:rsidR="007E352D" w:rsidRPr="00AC2D11">
              <w:rPr>
                <w:rFonts w:asciiTheme="minorHAnsi" w:hAnsiTheme="minorHAnsi"/>
                <w:sz w:val="22"/>
                <w:szCs w:val="22"/>
              </w:rPr>
              <w:t xml:space="preserve">you, and more broadly? </w:t>
            </w:r>
          </w:p>
        </w:tc>
      </w:tr>
      <w:tr w:rsidR="007E352D" w:rsidRPr="00AC2D11" w14:paraId="56678D01" w14:textId="77777777" w:rsidTr="007E352D">
        <w:trPr>
          <w:trHeight w:val="4365"/>
        </w:trPr>
        <w:tc>
          <w:tcPr>
            <w:tcW w:w="9994" w:type="dxa"/>
          </w:tcPr>
          <w:p w14:paraId="340BECE5" w14:textId="74421D2B" w:rsidR="00265B1D" w:rsidRPr="009929DA" w:rsidRDefault="00BD0CFA" w:rsidP="009929DA">
            <w:pPr>
              <w:pStyle w:val="ListParagraph"/>
              <w:numPr>
                <w:ilvl w:val="0"/>
                <w:numId w:val="5"/>
              </w:numPr>
              <w:spacing w:before="240" w:after="180"/>
              <w:ind w:left="316" w:hanging="316"/>
              <w:contextualSpacing w:val="0"/>
              <w:rPr>
                <w:rFonts w:asciiTheme="minorHAnsi" w:hAnsiTheme="minorHAnsi"/>
                <w:sz w:val="22"/>
              </w:rPr>
            </w:pPr>
            <w:r>
              <w:rPr>
                <w:rFonts w:asciiTheme="minorHAnsi" w:hAnsiTheme="minorHAnsi"/>
                <w:sz w:val="22"/>
              </w:rPr>
              <w:t xml:space="preserve">As a practice, we </w:t>
            </w:r>
            <w:r w:rsidR="00816F6D">
              <w:rPr>
                <w:rFonts w:asciiTheme="minorHAnsi" w:hAnsiTheme="minorHAnsi"/>
                <w:sz w:val="22"/>
              </w:rPr>
              <w:t xml:space="preserve">recognise the consent that UK </w:t>
            </w:r>
            <w:r w:rsidR="004854F4">
              <w:rPr>
                <w:rFonts w:asciiTheme="minorHAnsi" w:hAnsiTheme="minorHAnsi"/>
                <w:sz w:val="22"/>
              </w:rPr>
              <w:t xml:space="preserve">Biobank participants </w:t>
            </w:r>
            <w:r w:rsidR="00816F6D">
              <w:rPr>
                <w:rFonts w:asciiTheme="minorHAnsi" w:hAnsiTheme="minorHAnsi"/>
                <w:sz w:val="22"/>
              </w:rPr>
              <w:t xml:space="preserve">have provided to UK Biobank, which includes the ability to link to </w:t>
            </w:r>
            <w:r w:rsidR="00265B1D">
              <w:rPr>
                <w:rFonts w:asciiTheme="minorHAnsi" w:hAnsiTheme="minorHAnsi"/>
                <w:sz w:val="22"/>
              </w:rPr>
              <w:t>their healthcare records.</w:t>
            </w:r>
          </w:p>
          <w:p w14:paraId="773FA13E" w14:textId="3D02C825" w:rsidR="00265B1D" w:rsidRPr="009929DA" w:rsidRDefault="007F46EE" w:rsidP="009929DA">
            <w:pPr>
              <w:pStyle w:val="ListParagraph"/>
              <w:numPr>
                <w:ilvl w:val="0"/>
                <w:numId w:val="5"/>
              </w:numPr>
              <w:spacing w:after="180"/>
              <w:ind w:left="316" w:hanging="316"/>
              <w:contextualSpacing w:val="0"/>
              <w:rPr>
                <w:rFonts w:asciiTheme="minorHAnsi" w:hAnsiTheme="minorHAnsi"/>
                <w:sz w:val="22"/>
              </w:rPr>
            </w:pPr>
            <w:r>
              <w:rPr>
                <w:rFonts w:asciiTheme="minorHAnsi" w:hAnsiTheme="minorHAnsi"/>
                <w:sz w:val="22"/>
              </w:rPr>
              <w:t>UK Biobank is one of the leading resources in the world for the conduct of health</w:t>
            </w:r>
            <w:r w:rsidR="006F3634">
              <w:rPr>
                <w:rFonts w:asciiTheme="minorHAnsi" w:hAnsiTheme="minorHAnsi"/>
                <w:sz w:val="22"/>
              </w:rPr>
              <w:t>-</w:t>
            </w:r>
            <w:r>
              <w:rPr>
                <w:rFonts w:asciiTheme="minorHAnsi" w:hAnsiTheme="minorHAnsi"/>
                <w:sz w:val="22"/>
              </w:rPr>
              <w:t xml:space="preserve">related research.  It is a leader in providing data for a large number of research projects. To date, its custodianship of the UK Biobank resource (and the data within it) has been entirely robust and secure, such that its processes and protocols are used by other resources around the world. </w:t>
            </w:r>
          </w:p>
          <w:p w14:paraId="2B3A47D5" w14:textId="2EC69655" w:rsidR="008E11CE" w:rsidRPr="009929DA" w:rsidRDefault="00265B1D" w:rsidP="009929DA">
            <w:pPr>
              <w:pStyle w:val="ListParagraph"/>
              <w:numPr>
                <w:ilvl w:val="0"/>
                <w:numId w:val="5"/>
              </w:numPr>
              <w:spacing w:after="180"/>
              <w:ind w:left="316" w:hanging="316"/>
              <w:contextualSpacing w:val="0"/>
              <w:rPr>
                <w:rFonts w:asciiTheme="minorHAnsi" w:hAnsiTheme="minorHAnsi"/>
                <w:sz w:val="22"/>
              </w:rPr>
            </w:pPr>
            <w:r>
              <w:rPr>
                <w:rFonts w:asciiTheme="minorHAnsi" w:hAnsiTheme="minorHAnsi"/>
                <w:sz w:val="22"/>
              </w:rPr>
              <w:t xml:space="preserve">For UK Biobank, access to these </w:t>
            </w:r>
            <w:r w:rsidR="00816F6D">
              <w:rPr>
                <w:rFonts w:asciiTheme="minorHAnsi" w:hAnsiTheme="minorHAnsi"/>
                <w:sz w:val="22"/>
              </w:rPr>
              <w:t xml:space="preserve">primary care </w:t>
            </w:r>
            <w:r>
              <w:rPr>
                <w:rFonts w:asciiTheme="minorHAnsi" w:hAnsiTheme="minorHAnsi"/>
                <w:sz w:val="22"/>
              </w:rPr>
              <w:t xml:space="preserve">records </w:t>
            </w:r>
            <w:r w:rsidR="00A547FE" w:rsidRPr="00DA10B7">
              <w:rPr>
                <w:rFonts w:asciiTheme="minorHAnsi" w:hAnsiTheme="minorHAnsi"/>
                <w:sz w:val="22"/>
              </w:rPr>
              <w:t xml:space="preserve">will </w:t>
            </w:r>
            <w:r>
              <w:rPr>
                <w:rFonts w:asciiTheme="minorHAnsi" w:hAnsiTheme="minorHAnsi"/>
                <w:sz w:val="22"/>
              </w:rPr>
              <w:t xml:space="preserve">substantially </w:t>
            </w:r>
            <w:r w:rsidR="007F46EE">
              <w:rPr>
                <w:rFonts w:asciiTheme="minorHAnsi" w:hAnsiTheme="minorHAnsi"/>
                <w:sz w:val="22"/>
              </w:rPr>
              <w:t xml:space="preserve">enhance the research capabilities of the UK Biobank resource.  </w:t>
            </w:r>
            <w:r w:rsidR="008E11CE">
              <w:rPr>
                <w:rFonts w:asciiTheme="minorHAnsi" w:hAnsiTheme="minorHAnsi"/>
                <w:sz w:val="22"/>
              </w:rPr>
              <w:t>F</w:t>
            </w:r>
            <w:r w:rsidR="007F46EE">
              <w:rPr>
                <w:rFonts w:asciiTheme="minorHAnsi" w:hAnsiTheme="minorHAnsi"/>
                <w:sz w:val="22"/>
              </w:rPr>
              <w:t>or example</w:t>
            </w:r>
            <w:r w:rsidR="008E11CE">
              <w:rPr>
                <w:rFonts w:asciiTheme="minorHAnsi" w:hAnsiTheme="minorHAnsi"/>
                <w:sz w:val="22"/>
              </w:rPr>
              <w:t>, it will</w:t>
            </w:r>
            <w:r w:rsidR="007F46EE">
              <w:rPr>
                <w:rFonts w:asciiTheme="minorHAnsi" w:hAnsiTheme="minorHAnsi"/>
                <w:sz w:val="22"/>
              </w:rPr>
              <w:t xml:space="preserve"> enable certain diseases </w:t>
            </w:r>
            <w:r w:rsidR="008E11CE">
              <w:rPr>
                <w:rFonts w:asciiTheme="minorHAnsi" w:hAnsiTheme="minorHAnsi"/>
                <w:sz w:val="22"/>
              </w:rPr>
              <w:t>(</w:t>
            </w:r>
            <w:r w:rsidR="007F46EE">
              <w:rPr>
                <w:rFonts w:asciiTheme="minorHAnsi" w:hAnsiTheme="minorHAnsi"/>
                <w:sz w:val="22"/>
              </w:rPr>
              <w:t>such as diabetes and dementia</w:t>
            </w:r>
            <w:r w:rsidR="008E11CE">
              <w:rPr>
                <w:rFonts w:asciiTheme="minorHAnsi" w:hAnsiTheme="minorHAnsi"/>
                <w:sz w:val="22"/>
              </w:rPr>
              <w:t xml:space="preserve">, </w:t>
            </w:r>
            <w:r w:rsidR="007F46EE">
              <w:rPr>
                <w:rFonts w:asciiTheme="minorHAnsi" w:hAnsiTheme="minorHAnsi"/>
                <w:sz w:val="22"/>
              </w:rPr>
              <w:t xml:space="preserve">where the main patient record is in the primary care sources) </w:t>
            </w:r>
            <w:r w:rsidR="008E11CE">
              <w:rPr>
                <w:rFonts w:asciiTheme="minorHAnsi" w:hAnsiTheme="minorHAnsi"/>
                <w:sz w:val="22"/>
              </w:rPr>
              <w:t>to be studied in greater depth</w:t>
            </w:r>
            <w:r w:rsidR="007F46EE">
              <w:rPr>
                <w:rFonts w:asciiTheme="minorHAnsi" w:hAnsiTheme="minorHAnsi"/>
                <w:sz w:val="22"/>
              </w:rPr>
              <w:t>.</w:t>
            </w:r>
          </w:p>
          <w:p w14:paraId="7C98014F" w14:textId="385FB841" w:rsidR="00DA10B7" w:rsidRPr="009929DA" w:rsidRDefault="007F46EE" w:rsidP="009929DA">
            <w:pPr>
              <w:pStyle w:val="ListParagraph"/>
              <w:numPr>
                <w:ilvl w:val="0"/>
                <w:numId w:val="5"/>
              </w:numPr>
              <w:spacing w:after="180"/>
              <w:ind w:left="316" w:hanging="316"/>
              <w:contextualSpacing w:val="0"/>
              <w:rPr>
                <w:rFonts w:asciiTheme="minorHAnsi" w:hAnsiTheme="minorHAnsi"/>
                <w:sz w:val="22"/>
              </w:rPr>
            </w:pPr>
            <w:r>
              <w:rPr>
                <w:rFonts w:asciiTheme="minorHAnsi" w:hAnsiTheme="minorHAnsi"/>
                <w:sz w:val="22"/>
              </w:rPr>
              <w:t xml:space="preserve">This increase in </w:t>
            </w:r>
            <w:r w:rsidR="00D216F0">
              <w:rPr>
                <w:rFonts w:asciiTheme="minorHAnsi" w:hAnsiTheme="minorHAnsi"/>
                <w:sz w:val="22"/>
              </w:rPr>
              <w:t xml:space="preserve">UK Biobank’s </w:t>
            </w:r>
            <w:r>
              <w:rPr>
                <w:rFonts w:asciiTheme="minorHAnsi" w:hAnsiTheme="minorHAnsi"/>
                <w:sz w:val="22"/>
              </w:rPr>
              <w:t>research capability</w:t>
            </w:r>
            <w:r w:rsidR="008E11CE">
              <w:rPr>
                <w:rFonts w:asciiTheme="minorHAnsi" w:hAnsiTheme="minorHAnsi"/>
                <w:sz w:val="22"/>
              </w:rPr>
              <w:t xml:space="preserve"> </w:t>
            </w:r>
            <w:r>
              <w:rPr>
                <w:rFonts w:asciiTheme="minorHAnsi" w:hAnsiTheme="minorHAnsi"/>
                <w:sz w:val="22"/>
              </w:rPr>
              <w:t>has been endorsed by</w:t>
            </w:r>
            <w:r w:rsidR="008E11CE">
              <w:rPr>
                <w:rFonts w:asciiTheme="minorHAnsi" w:hAnsiTheme="minorHAnsi"/>
                <w:sz w:val="22"/>
              </w:rPr>
              <w:t>,</w:t>
            </w:r>
            <w:r>
              <w:rPr>
                <w:rFonts w:asciiTheme="minorHAnsi" w:hAnsiTheme="minorHAnsi"/>
                <w:sz w:val="22"/>
              </w:rPr>
              <w:t xml:space="preserve"> amongst others</w:t>
            </w:r>
            <w:r w:rsidR="008E11CE">
              <w:rPr>
                <w:rFonts w:asciiTheme="minorHAnsi" w:hAnsiTheme="minorHAnsi"/>
                <w:sz w:val="22"/>
              </w:rPr>
              <w:t>,</w:t>
            </w:r>
            <w:r>
              <w:rPr>
                <w:rFonts w:asciiTheme="minorHAnsi" w:hAnsiTheme="minorHAnsi"/>
                <w:sz w:val="22"/>
              </w:rPr>
              <w:t xml:space="preserve"> the Secretary of State</w:t>
            </w:r>
            <w:r w:rsidR="008E11CE">
              <w:rPr>
                <w:rFonts w:asciiTheme="minorHAnsi" w:hAnsiTheme="minorHAnsi"/>
                <w:sz w:val="22"/>
              </w:rPr>
              <w:t xml:space="preserve"> for Health</w:t>
            </w:r>
            <w:r>
              <w:rPr>
                <w:rFonts w:asciiTheme="minorHAnsi" w:hAnsiTheme="minorHAnsi"/>
                <w:sz w:val="22"/>
              </w:rPr>
              <w:t>, the C</w:t>
            </w:r>
            <w:r w:rsidR="008E11CE">
              <w:rPr>
                <w:rFonts w:asciiTheme="minorHAnsi" w:hAnsiTheme="minorHAnsi"/>
                <w:sz w:val="22"/>
              </w:rPr>
              <w:t>hief Medical Officer for England,</w:t>
            </w:r>
            <w:r>
              <w:rPr>
                <w:rFonts w:asciiTheme="minorHAnsi" w:hAnsiTheme="minorHAnsi"/>
                <w:sz w:val="22"/>
              </w:rPr>
              <w:t xml:space="preserve"> and the </w:t>
            </w:r>
            <w:r w:rsidR="008E11CE">
              <w:rPr>
                <w:rFonts w:asciiTheme="minorHAnsi" w:hAnsiTheme="minorHAnsi"/>
                <w:sz w:val="22"/>
              </w:rPr>
              <w:t>H</w:t>
            </w:r>
            <w:r>
              <w:rPr>
                <w:rFonts w:asciiTheme="minorHAnsi" w:hAnsiTheme="minorHAnsi"/>
                <w:sz w:val="22"/>
              </w:rPr>
              <w:t>ead of NHS Digital.</w:t>
            </w:r>
            <w:r w:rsidR="008E11CE">
              <w:rPr>
                <w:rFonts w:asciiTheme="minorHAnsi" w:hAnsiTheme="minorHAnsi"/>
                <w:sz w:val="22"/>
              </w:rPr>
              <w:t xml:space="preserve"> </w:t>
            </w:r>
          </w:p>
          <w:p w14:paraId="47F9D4DA" w14:textId="369EF26B" w:rsidR="007E352D" w:rsidRPr="009929DA" w:rsidRDefault="00A547FE" w:rsidP="009929DA">
            <w:pPr>
              <w:pStyle w:val="ListParagraph"/>
              <w:numPr>
                <w:ilvl w:val="0"/>
                <w:numId w:val="5"/>
              </w:numPr>
              <w:spacing w:after="180"/>
              <w:ind w:left="316" w:hanging="316"/>
              <w:contextualSpacing w:val="0"/>
              <w:rPr>
                <w:rFonts w:asciiTheme="minorHAnsi" w:hAnsiTheme="minorHAnsi"/>
                <w:sz w:val="22"/>
              </w:rPr>
            </w:pPr>
            <w:r w:rsidRPr="00DA10B7">
              <w:rPr>
                <w:rFonts w:asciiTheme="minorHAnsi" w:hAnsiTheme="minorHAnsi"/>
                <w:sz w:val="22"/>
              </w:rPr>
              <w:t>Such enrichment will enhance the value of the</w:t>
            </w:r>
            <w:r w:rsidR="00B850BE" w:rsidRPr="00DA10B7">
              <w:rPr>
                <w:rFonts w:asciiTheme="minorHAnsi" w:hAnsiTheme="minorHAnsi"/>
                <w:sz w:val="22"/>
              </w:rPr>
              <w:t xml:space="preserve"> UK Biobank</w:t>
            </w:r>
            <w:r w:rsidRPr="00DA10B7">
              <w:rPr>
                <w:rFonts w:asciiTheme="minorHAnsi" w:hAnsiTheme="minorHAnsi"/>
                <w:sz w:val="22"/>
              </w:rPr>
              <w:t xml:space="preserve"> resource </w:t>
            </w:r>
            <w:r w:rsidR="00265B1D">
              <w:rPr>
                <w:rFonts w:asciiTheme="minorHAnsi" w:hAnsiTheme="minorHAnsi"/>
                <w:sz w:val="22"/>
              </w:rPr>
              <w:t xml:space="preserve">and provide benefit to the research community to improve </w:t>
            </w:r>
            <w:r w:rsidRPr="00DA10B7">
              <w:rPr>
                <w:rFonts w:asciiTheme="minorHAnsi" w:hAnsiTheme="minorHAnsi" w:cstheme="minorBidi"/>
                <w:sz w:val="22"/>
              </w:rPr>
              <w:t>the prevention, diagnosis and treatment of a wide range of serious and life-threatening illnesses</w:t>
            </w:r>
            <w:r w:rsidRPr="00DA10B7">
              <w:rPr>
                <w:rFonts w:asciiTheme="minorHAnsi" w:hAnsiTheme="minorHAnsi"/>
                <w:sz w:val="22"/>
              </w:rPr>
              <w:t>.</w:t>
            </w:r>
          </w:p>
        </w:tc>
      </w:tr>
    </w:tbl>
    <w:p w14:paraId="59494A5A" w14:textId="6EA82BD2" w:rsidR="004A21D6" w:rsidRPr="00AC2D11" w:rsidRDefault="004A21D6"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3: Consultation process</w:t>
      </w:r>
    </w:p>
    <w:tbl>
      <w:tblPr>
        <w:tblStyle w:val="TableGrid"/>
        <w:tblW w:w="0" w:type="auto"/>
        <w:tblLook w:val="04A0" w:firstRow="1" w:lastRow="0" w:firstColumn="1" w:lastColumn="0" w:noHBand="0" w:noVBand="1"/>
      </w:tblPr>
      <w:tblGrid>
        <w:gridCol w:w="9994"/>
      </w:tblGrid>
      <w:tr w:rsidR="004A21D6" w:rsidRPr="00AC2D11" w14:paraId="1B24C52B" w14:textId="77777777" w:rsidTr="007E352D">
        <w:tc>
          <w:tcPr>
            <w:tcW w:w="9994" w:type="dxa"/>
          </w:tcPr>
          <w:p w14:paraId="4B587246" w14:textId="052D7BBD" w:rsidR="004A21D6" w:rsidRPr="00AC2D11" w:rsidRDefault="007E352D" w:rsidP="007E352D">
            <w:pPr>
              <w:keepNext/>
              <w:spacing w:before="120" w:after="120"/>
              <w:rPr>
                <w:rFonts w:asciiTheme="minorHAnsi" w:hAnsiTheme="minorHAnsi"/>
                <w:sz w:val="22"/>
                <w:szCs w:val="22"/>
              </w:rPr>
            </w:pPr>
            <w:r w:rsidRPr="00AC2D11">
              <w:rPr>
                <w:rFonts w:asciiTheme="minorHAnsi" w:hAnsiTheme="minorHAnsi"/>
                <w:b/>
                <w:sz w:val="22"/>
                <w:szCs w:val="22"/>
              </w:rPr>
              <w:t xml:space="preserve">Consider how to consult with relevant stakeholders: </w:t>
            </w:r>
            <w:r w:rsidRPr="00AC2D11">
              <w:rPr>
                <w:rFonts w:asciiTheme="minorHAnsi" w:hAnsiTheme="minorHAnsi"/>
                <w:sz w:val="22"/>
                <w:szCs w:val="22"/>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7E352D" w:rsidRPr="00AC2D11" w14:paraId="48423491" w14:textId="77777777" w:rsidTr="00C307DC">
        <w:trPr>
          <w:trHeight w:val="3742"/>
        </w:trPr>
        <w:tc>
          <w:tcPr>
            <w:tcW w:w="9994" w:type="dxa"/>
          </w:tcPr>
          <w:p w14:paraId="3877F882" w14:textId="77777777" w:rsidR="00D21873" w:rsidRDefault="000254B6" w:rsidP="00A53270">
            <w:pPr>
              <w:pStyle w:val="ListParagraph"/>
              <w:numPr>
                <w:ilvl w:val="0"/>
                <w:numId w:val="6"/>
              </w:numPr>
              <w:spacing w:before="240" w:after="180"/>
              <w:ind w:left="316" w:hanging="316"/>
              <w:contextualSpacing w:val="0"/>
              <w:rPr>
                <w:rFonts w:asciiTheme="minorHAnsi" w:hAnsiTheme="minorHAnsi"/>
                <w:sz w:val="22"/>
              </w:rPr>
            </w:pPr>
            <w:r w:rsidRPr="00F03483">
              <w:rPr>
                <w:rFonts w:asciiTheme="minorHAnsi" w:hAnsiTheme="minorHAnsi"/>
                <w:sz w:val="22"/>
              </w:rPr>
              <w:t xml:space="preserve">The </w:t>
            </w:r>
            <w:r>
              <w:rPr>
                <w:rFonts w:asciiTheme="minorHAnsi" w:hAnsiTheme="minorHAnsi"/>
                <w:sz w:val="22"/>
              </w:rPr>
              <w:t xml:space="preserve">GP </w:t>
            </w:r>
            <w:r w:rsidRPr="00F03483">
              <w:rPr>
                <w:rFonts w:asciiTheme="minorHAnsi" w:hAnsiTheme="minorHAnsi"/>
                <w:sz w:val="22"/>
              </w:rPr>
              <w:t>practice will add UK Biobank to the list of approved research organisations listed in the practice’s data</w:t>
            </w:r>
            <w:r>
              <w:rPr>
                <w:rFonts w:asciiTheme="minorHAnsi" w:hAnsiTheme="minorHAnsi"/>
                <w:sz w:val="22"/>
              </w:rPr>
              <w:t xml:space="preserve"> privacy and processing notice (</w:t>
            </w:r>
            <w:r w:rsidRPr="00F03483">
              <w:rPr>
                <w:rFonts w:asciiTheme="minorHAnsi" w:hAnsiTheme="minorHAnsi"/>
                <w:sz w:val="22"/>
              </w:rPr>
              <w:t>as published in ou</w:t>
            </w:r>
            <w:r>
              <w:rPr>
                <w:rFonts w:asciiTheme="minorHAnsi" w:hAnsiTheme="minorHAnsi"/>
                <w:sz w:val="22"/>
              </w:rPr>
              <w:t>r</w:t>
            </w:r>
            <w:r w:rsidRPr="00F03483">
              <w:rPr>
                <w:rFonts w:asciiTheme="minorHAnsi" w:hAnsiTheme="minorHAnsi"/>
                <w:sz w:val="22"/>
              </w:rPr>
              <w:t xml:space="preserve"> practice surgery</w:t>
            </w:r>
            <w:r>
              <w:rPr>
                <w:rFonts w:asciiTheme="minorHAnsi" w:hAnsiTheme="minorHAnsi"/>
                <w:sz w:val="22"/>
              </w:rPr>
              <w:t>).</w:t>
            </w:r>
          </w:p>
          <w:p w14:paraId="10CDABBC" w14:textId="08E4C732" w:rsidR="000254B6" w:rsidRPr="00D21873" w:rsidRDefault="00D21873" w:rsidP="00A53270">
            <w:pPr>
              <w:pStyle w:val="ListParagraph"/>
              <w:numPr>
                <w:ilvl w:val="0"/>
                <w:numId w:val="6"/>
              </w:numPr>
              <w:spacing w:before="240" w:after="180"/>
              <w:ind w:left="316" w:hanging="316"/>
              <w:contextualSpacing w:val="0"/>
              <w:rPr>
                <w:rFonts w:asciiTheme="minorHAnsi" w:hAnsiTheme="minorHAnsi"/>
                <w:sz w:val="22"/>
              </w:rPr>
            </w:pPr>
            <w:r w:rsidRPr="00D21873">
              <w:rPr>
                <w:rFonts w:asciiTheme="minorHAnsi" w:hAnsiTheme="minorHAnsi"/>
                <w:sz w:val="22"/>
              </w:rPr>
              <w:t xml:space="preserve">UK Biobank has made available their signed electronic consent forms via an online service. </w:t>
            </w:r>
            <w:r>
              <w:rPr>
                <w:rFonts w:asciiTheme="minorHAnsi" w:hAnsiTheme="minorHAnsi"/>
                <w:sz w:val="22"/>
              </w:rPr>
              <w:t xml:space="preserve"> </w:t>
            </w:r>
            <w:r w:rsidRPr="00D21873">
              <w:rPr>
                <w:rFonts w:asciiTheme="minorHAnsi" w:hAnsiTheme="minorHAnsi"/>
                <w:sz w:val="22"/>
              </w:rPr>
              <w:t>The practice</w:t>
            </w:r>
            <w:r w:rsidR="000254B6" w:rsidRPr="00D21873">
              <w:rPr>
                <w:rFonts w:asciiTheme="minorHAnsi" w:hAnsiTheme="minorHAnsi"/>
                <w:sz w:val="22"/>
              </w:rPr>
              <w:t xml:space="preserve"> does not need to engage with individual patients to confirm their consent since </w:t>
            </w:r>
            <w:r>
              <w:rPr>
                <w:rFonts w:asciiTheme="minorHAnsi" w:hAnsiTheme="minorHAnsi"/>
                <w:sz w:val="22"/>
              </w:rPr>
              <w:t xml:space="preserve">a participant could not take part in the UK Biobank study without providing their explicit consent and </w:t>
            </w:r>
            <w:r w:rsidRPr="00D21873">
              <w:rPr>
                <w:rFonts w:asciiTheme="minorHAnsi" w:hAnsiTheme="minorHAnsi"/>
                <w:sz w:val="22"/>
              </w:rPr>
              <w:t>there would be no impact on the participant as a result of providing these data to UK Biobank.</w:t>
            </w:r>
          </w:p>
          <w:p w14:paraId="31706328" w14:textId="1FFA8F9E" w:rsidR="00F03483" w:rsidRPr="009929DA" w:rsidRDefault="00B850BE" w:rsidP="00A53270">
            <w:pPr>
              <w:pStyle w:val="ListParagraph"/>
              <w:numPr>
                <w:ilvl w:val="0"/>
                <w:numId w:val="6"/>
              </w:numPr>
              <w:spacing w:after="180"/>
              <w:ind w:left="316" w:hanging="316"/>
              <w:contextualSpacing w:val="0"/>
              <w:rPr>
                <w:rFonts w:asciiTheme="minorHAnsi" w:hAnsiTheme="minorHAnsi"/>
                <w:sz w:val="22"/>
              </w:rPr>
            </w:pPr>
            <w:r w:rsidRPr="00F03483">
              <w:rPr>
                <w:rFonts w:asciiTheme="minorHAnsi" w:hAnsiTheme="minorHAnsi"/>
                <w:sz w:val="22"/>
              </w:rPr>
              <w:t xml:space="preserve">The proposed data extract has been reviewed by the ICO, NHS Digital, the RCGP, and the Joint </w:t>
            </w:r>
            <w:r w:rsidR="000254B6">
              <w:rPr>
                <w:rFonts w:asciiTheme="minorHAnsi" w:hAnsiTheme="minorHAnsi"/>
                <w:sz w:val="22"/>
              </w:rPr>
              <w:t xml:space="preserve">RCGP/BMA </w:t>
            </w:r>
            <w:r w:rsidRPr="00F03483">
              <w:rPr>
                <w:rFonts w:asciiTheme="minorHAnsi" w:hAnsiTheme="minorHAnsi"/>
                <w:sz w:val="22"/>
              </w:rPr>
              <w:t xml:space="preserve">IT Committee, all of whom support </w:t>
            </w:r>
            <w:r w:rsidR="000254B6">
              <w:rPr>
                <w:rFonts w:asciiTheme="minorHAnsi" w:hAnsiTheme="minorHAnsi"/>
                <w:sz w:val="22"/>
              </w:rPr>
              <w:t>UK Biobank’s</w:t>
            </w:r>
            <w:r w:rsidR="000254B6" w:rsidRPr="00F03483">
              <w:rPr>
                <w:rFonts w:asciiTheme="minorHAnsi" w:hAnsiTheme="minorHAnsi"/>
                <w:sz w:val="22"/>
              </w:rPr>
              <w:t xml:space="preserve"> </w:t>
            </w:r>
            <w:r w:rsidRPr="00F03483">
              <w:rPr>
                <w:rFonts w:asciiTheme="minorHAnsi" w:hAnsiTheme="minorHAnsi"/>
                <w:sz w:val="22"/>
              </w:rPr>
              <w:t>approach.</w:t>
            </w:r>
          </w:p>
          <w:p w14:paraId="3990C8F2" w14:textId="1331CBE3" w:rsidR="00F03483" w:rsidRPr="009929DA" w:rsidRDefault="00B850BE" w:rsidP="00A53270">
            <w:pPr>
              <w:pStyle w:val="ListParagraph"/>
              <w:numPr>
                <w:ilvl w:val="0"/>
                <w:numId w:val="6"/>
              </w:numPr>
              <w:spacing w:after="180"/>
              <w:ind w:left="316" w:hanging="316"/>
              <w:contextualSpacing w:val="0"/>
              <w:rPr>
                <w:rFonts w:asciiTheme="minorHAnsi" w:hAnsiTheme="minorHAnsi"/>
                <w:sz w:val="22"/>
              </w:rPr>
            </w:pPr>
            <w:r w:rsidRPr="00F03483">
              <w:rPr>
                <w:rFonts w:asciiTheme="minorHAnsi" w:hAnsiTheme="minorHAnsi"/>
                <w:sz w:val="22"/>
              </w:rPr>
              <w:t xml:space="preserve">UK Biobank </w:t>
            </w:r>
            <w:r w:rsidR="000254B6">
              <w:rPr>
                <w:rFonts w:asciiTheme="minorHAnsi" w:hAnsiTheme="minorHAnsi"/>
                <w:sz w:val="22"/>
              </w:rPr>
              <w:t>has</w:t>
            </w:r>
            <w:r w:rsidR="000254B6" w:rsidRPr="00F03483">
              <w:rPr>
                <w:rFonts w:asciiTheme="minorHAnsi" w:hAnsiTheme="minorHAnsi"/>
                <w:sz w:val="22"/>
              </w:rPr>
              <w:t xml:space="preserve"> </w:t>
            </w:r>
            <w:r w:rsidRPr="00F03483">
              <w:rPr>
                <w:rFonts w:asciiTheme="minorHAnsi" w:hAnsiTheme="minorHAnsi"/>
                <w:sz w:val="22"/>
              </w:rPr>
              <w:t xml:space="preserve">engaged with </w:t>
            </w:r>
            <w:proofErr w:type="gramStart"/>
            <w:r w:rsidR="008C68B6">
              <w:rPr>
                <w:rFonts w:asciiTheme="minorHAnsi" w:hAnsiTheme="minorHAnsi"/>
                <w:sz w:val="22"/>
                <w:highlight w:val="yellow"/>
              </w:rPr>
              <w:t xml:space="preserve">EMIS </w:t>
            </w:r>
            <w:r w:rsidRPr="00F03483">
              <w:rPr>
                <w:rFonts w:asciiTheme="minorHAnsi" w:hAnsiTheme="minorHAnsi"/>
                <w:sz w:val="22"/>
              </w:rPr>
              <w:t xml:space="preserve"> as</w:t>
            </w:r>
            <w:proofErr w:type="gramEnd"/>
            <w:r w:rsidRPr="00F03483">
              <w:rPr>
                <w:rFonts w:asciiTheme="minorHAnsi" w:hAnsiTheme="minorHAnsi"/>
                <w:sz w:val="22"/>
              </w:rPr>
              <w:t xml:space="preserve"> the data processor to ensure that </w:t>
            </w:r>
            <w:r w:rsidR="000254B6">
              <w:rPr>
                <w:rFonts w:asciiTheme="minorHAnsi" w:hAnsiTheme="minorHAnsi"/>
                <w:sz w:val="22"/>
              </w:rPr>
              <w:t xml:space="preserve">the </w:t>
            </w:r>
            <w:r w:rsidRPr="00F03483">
              <w:rPr>
                <w:rFonts w:asciiTheme="minorHAnsi" w:hAnsiTheme="minorHAnsi"/>
                <w:sz w:val="22"/>
              </w:rPr>
              <w:t>data are extracted in secure and robust manner.</w:t>
            </w:r>
          </w:p>
          <w:p w14:paraId="3A28BF5D" w14:textId="1CD1D955" w:rsidR="000254B6" w:rsidRPr="009929DA" w:rsidRDefault="00B850BE" w:rsidP="00FA382F">
            <w:pPr>
              <w:pStyle w:val="ListParagraph"/>
              <w:numPr>
                <w:ilvl w:val="0"/>
                <w:numId w:val="6"/>
              </w:numPr>
              <w:spacing w:after="180"/>
              <w:ind w:left="316" w:hanging="316"/>
              <w:contextualSpacing w:val="0"/>
              <w:rPr>
                <w:rFonts w:asciiTheme="minorHAnsi" w:hAnsiTheme="minorHAnsi"/>
                <w:sz w:val="22"/>
              </w:rPr>
            </w:pPr>
            <w:r w:rsidRPr="00F03483">
              <w:rPr>
                <w:rFonts w:asciiTheme="minorHAnsi" w:hAnsiTheme="minorHAnsi"/>
                <w:sz w:val="22"/>
              </w:rPr>
              <w:t>This DPIA has been reviewed and approved by</w:t>
            </w:r>
            <w:r w:rsidR="00C548EA" w:rsidRPr="00F03483">
              <w:rPr>
                <w:rFonts w:asciiTheme="minorHAnsi" w:hAnsiTheme="minorHAnsi"/>
                <w:sz w:val="22"/>
              </w:rPr>
              <w:t xml:space="preserve"> our </w:t>
            </w:r>
            <w:r w:rsidR="00FA382F" w:rsidRPr="00FA382F">
              <w:rPr>
                <w:rFonts w:asciiTheme="minorHAnsi" w:hAnsiTheme="minorHAnsi"/>
                <w:sz w:val="22"/>
                <w:highlight w:val="yellow"/>
              </w:rPr>
              <w:t>DPO</w:t>
            </w:r>
            <w:r w:rsidR="00FA382F">
              <w:rPr>
                <w:rFonts w:asciiTheme="minorHAnsi" w:hAnsiTheme="minorHAnsi"/>
                <w:sz w:val="22"/>
              </w:rPr>
              <w:t>.</w:t>
            </w:r>
          </w:p>
        </w:tc>
      </w:tr>
    </w:tbl>
    <w:p w14:paraId="1FC1E115" w14:textId="77777777" w:rsidR="00441F5B" w:rsidRPr="00AC2D11" w:rsidRDefault="00441F5B" w:rsidP="00441F5B">
      <w:pPr>
        <w:spacing w:line="240" w:lineRule="auto"/>
        <w:rPr>
          <w:rFonts w:asciiTheme="minorHAnsi" w:hAnsiTheme="minorHAnsi"/>
          <w:sz w:val="22"/>
        </w:rPr>
      </w:pPr>
    </w:p>
    <w:p w14:paraId="77699581" w14:textId="58B60E3A" w:rsidR="004A21D6" w:rsidRPr="00AC2D11" w:rsidRDefault="004A21D6"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4: Assess necessity and proportionality</w:t>
      </w:r>
    </w:p>
    <w:tbl>
      <w:tblPr>
        <w:tblStyle w:val="TableGrid"/>
        <w:tblW w:w="0" w:type="auto"/>
        <w:tblLook w:val="04A0" w:firstRow="1" w:lastRow="0" w:firstColumn="1" w:lastColumn="0" w:noHBand="0" w:noVBand="1"/>
      </w:tblPr>
      <w:tblGrid>
        <w:gridCol w:w="9994"/>
      </w:tblGrid>
      <w:tr w:rsidR="004A21D6" w:rsidRPr="00AC2D11" w14:paraId="70378E22" w14:textId="77777777" w:rsidTr="00C307DC">
        <w:tc>
          <w:tcPr>
            <w:tcW w:w="9994" w:type="dxa"/>
          </w:tcPr>
          <w:p w14:paraId="21FFDFC0" w14:textId="705C4BC2" w:rsidR="004A21D6" w:rsidRPr="00AC2D11" w:rsidRDefault="00C307DC" w:rsidP="00C307DC">
            <w:pPr>
              <w:keepNext/>
              <w:spacing w:before="120" w:after="120"/>
              <w:rPr>
                <w:rFonts w:asciiTheme="minorHAnsi" w:hAnsiTheme="minorHAnsi"/>
                <w:sz w:val="22"/>
                <w:szCs w:val="22"/>
              </w:rPr>
            </w:pPr>
            <w:r w:rsidRPr="00AC2D11">
              <w:rPr>
                <w:rFonts w:asciiTheme="minorHAnsi" w:hAnsiTheme="minorHAnsi"/>
                <w:b/>
                <w:sz w:val="22"/>
                <w:szCs w:val="22"/>
              </w:rPr>
              <w:t>Describe compliance and proportionality measures, in particular:</w:t>
            </w:r>
            <w:r w:rsidRPr="00AC2D11">
              <w:rPr>
                <w:rFonts w:asciiTheme="minorHAnsi" w:hAnsiTheme="minorHAnsi"/>
                <w:sz w:val="22"/>
                <w:szCs w:val="22"/>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C307DC" w:rsidRPr="00AC2D11" w14:paraId="635B0821" w14:textId="77777777" w:rsidTr="00A4709E">
        <w:trPr>
          <w:trHeight w:val="2117"/>
        </w:trPr>
        <w:tc>
          <w:tcPr>
            <w:tcW w:w="9994" w:type="dxa"/>
          </w:tcPr>
          <w:p w14:paraId="1FC3DE19" w14:textId="20FB5451" w:rsidR="00F03483" w:rsidRPr="009929DA" w:rsidRDefault="00D71762" w:rsidP="00A53270">
            <w:pPr>
              <w:pStyle w:val="ListParagraph"/>
              <w:numPr>
                <w:ilvl w:val="0"/>
                <w:numId w:val="7"/>
              </w:numPr>
              <w:spacing w:before="240" w:after="180"/>
              <w:ind w:left="316" w:hanging="284"/>
              <w:contextualSpacing w:val="0"/>
              <w:rPr>
                <w:rFonts w:asciiTheme="minorHAnsi" w:hAnsiTheme="minorHAnsi"/>
                <w:sz w:val="22"/>
              </w:rPr>
            </w:pPr>
            <w:r>
              <w:rPr>
                <w:rFonts w:asciiTheme="minorHAnsi" w:hAnsiTheme="minorHAnsi"/>
                <w:sz w:val="22"/>
              </w:rPr>
              <w:t>The lawful bas</w:t>
            </w:r>
            <w:r w:rsidR="00654B50">
              <w:rPr>
                <w:rFonts w:asciiTheme="minorHAnsi" w:hAnsiTheme="minorHAnsi"/>
                <w:sz w:val="22"/>
              </w:rPr>
              <w:t>es</w:t>
            </w:r>
            <w:r>
              <w:rPr>
                <w:rFonts w:asciiTheme="minorHAnsi" w:hAnsiTheme="minorHAnsi"/>
                <w:sz w:val="22"/>
              </w:rPr>
              <w:t xml:space="preserve"> for this processing </w:t>
            </w:r>
            <w:r w:rsidR="00654B50">
              <w:rPr>
                <w:rFonts w:asciiTheme="minorHAnsi" w:hAnsiTheme="minorHAnsi"/>
                <w:sz w:val="22"/>
              </w:rPr>
              <w:t xml:space="preserve">are the </w:t>
            </w:r>
            <w:r>
              <w:rPr>
                <w:rFonts w:asciiTheme="minorHAnsi" w:hAnsiTheme="minorHAnsi"/>
                <w:sz w:val="22"/>
              </w:rPr>
              <w:t>explicit consent provided by UK Biobank participants</w:t>
            </w:r>
            <w:r w:rsidR="007F46EE">
              <w:rPr>
                <w:rFonts w:asciiTheme="minorHAnsi" w:hAnsiTheme="minorHAnsi"/>
                <w:sz w:val="22"/>
              </w:rPr>
              <w:t xml:space="preserve"> and UK Biobank’s legitimate interests</w:t>
            </w:r>
            <w:r w:rsidR="009929DA">
              <w:rPr>
                <w:rFonts w:asciiTheme="minorHAnsi" w:hAnsiTheme="minorHAnsi"/>
                <w:sz w:val="22"/>
              </w:rPr>
              <w:t>.</w:t>
            </w:r>
          </w:p>
          <w:p w14:paraId="4B989894" w14:textId="4C27DCE0" w:rsidR="00F03483" w:rsidRPr="009929DA" w:rsidRDefault="00D71762" w:rsidP="00A53270">
            <w:pPr>
              <w:pStyle w:val="ListParagraph"/>
              <w:numPr>
                <w:ilvl w:val="0"/>
                <w:numId w:val="7"/>
              </w:numPr>
              <w:spacing w:after="180"/>
              <w:ind w:left="316" w:hanging="284"/>
              <w:contextualSpacing w:val="0"/>
              <w:rPr>
                <w:rFonts w:asciiTheme="minorHAnsi" w:hAnsiTheme="minorHAnsi"/>
                <w:sz w:val="22"/>
              </w:rPr>
            </w:pPr>
            <w:r>
              <w:rPr>
                <w:rFonts w:asciiTheme="minorHAnsi" w:hAnsiTheme="minorHAnsi"/>
                <w:sz w:val="22"/>
              </w:rPr>
              <w:t>UK Biobank has recently written to all of its participants setting out its own legal bases for th</w:t>
            </w:r>
            <w:r w:rsidR="00112935">
              <w:rPr>
                <w:rFonts w:asciiTheme="minorHAnsi" w:hAnsiTheme="minorHAnsi"/>
                <w:sz w:val="22"/>
              </w:rPr>
              <w:t>e processing of data</w:t>
            </w:r>
            <w:r w:rsidR="00654B50">
              <w:rPr>
                <w:rFonts w:asciiTheme="minorHAnsi" w:hAnsiTheme="minorHAnsi"/>
                <w:sz w:val="22"/>
              </w:rPr>
              <w:t>:</w:t>
            </w:r>
            <w:r w:rsidR="00112935">
              <w:rPr>
                <w:rFonts w:asciiTheme="minorHAnsi" w:hAnsiTheme="minorHAnsi"/>
                <w:sz w:val="22"/>
              </w:rPr>
              <w:t xml:space="preserve"> </w:t>
            </w:r>
            <w:hyperlink r:id="rId19" w:history="1">
              <w:r w:rsidR="00112935" w:rsidRPr="0045789E">
                <w:rPr>
                  <w:rStyle w:val="Hyperlink"/>
                  <w:rFonts w:asciiTheme="minorHAnsi" w:hAnsiTheme="minorHAnsi"/>
                  <w:sz w:val="22"/>
                </w:rPr>
                <w:t>https://www.ukbiobank.ac.uk/gdpr/</w:t>
              </w:r>
            </w:hyperlink>
            <w:r w:rsidR="00112935">
              <w:rPr>
                <w:rFonts w:asciiTheme="minorHAnsi" w:hAnsiTheme="minorHAnsi"/>
                <w:sz w:val="22"/>
              </w:rPr>
              <w:t>.</w:t>
            </w:r>
          </w:p>
          <w:p w14:paraId="5FF77991" w14:textId="42356224" w:rsidR="00112935" w:rsidRPr="009929DA" w:rsidRDefault="00112935"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 xml:space="preserve">This data extract will achieve </w:t>
            </w:r>
            <w:r w:rsidR="00654B50">
              <w:rPr>
                <w:rFonts w:asciiTheme="minorHAnsi" w:hAnsiTheme="minorHAnsi"/>
                <w:sz w:val="22"/>
              </w:rPr>
              <w:t>the</w:t>
            </w:r>
            <w:r w:rsidR="00654B50" w:rsidRPr="00112935">
              <w:rPr>
                <w:rFonts w:asciiTheme="minorHAnsi" w:hAnsiTheme="minorHAnsi"/>
                <w:sz w:val="22"/>
              </w:rPr>
              <w:t xml:space="preserve"> </w:t>
            </w:r>
            <w:r w:rsidRPr="00112935">
              <w:rPr>
                <w:rFonts w:asciiTheme="minorHAnsi" w:hAnsiTheme="minorHAnsi"/>
                <w:sz w:val="22"/>
              </w:rPr>
              <w:t xml:space="preserve">purpose of respecting </w:t>
            </w:r>
            <w:r w:rsidR="007F46EE">
              <w:rPr>
                <w:rFonts w:asciiTheme="minorHAnsi" w:hAnsiTheme="minorHAnsi"/>
                <w:sz w:val="22"/>
              </w:rPr>
              <w:t xml:space="preserve">the expressed wishes of UK Biobank </w:t>
            </w:r>
            <w:r w:rsidRPr="00112935">
              <w:rPr>
                <w:rFonts w:asciiTheme="minorHAnsi" w:hAnsiTheme="minorHAnsi"/>
                <w:sz w:val="22"/>
              </w:rPr>
              <w:t>participant</w:t>
            </w:r>
            <w:r w:rsidR="007F46EE">
              <w:rPr>
                <w:rFonts w:asciiTheme="minorHAnsi" w:hAnsiTheme="minorHAnsi"/>
                <w:sz w:val="22"/>
              </w:rPr>
              <w:t>s</w:t>
            </w:r>
            <w:r w:rsidRPr="00112935">
              <w:rPr>
                <w:rFonts w:asciiTheme="minorHAnsi" w:hAnsiTheme="minorHAnsi"/>
                <w:sz w:val="22"/>
              </w:rPr>
              <w:t xml:space="preserve"> </w:t>
            </w:r>
            <w:r w:rsidR="007F46EE">
              <w:rPr>
                <w:rFonts w:asciiTheme="minorHAnsi" w:hAnsiTheme="minorHAnsi"/>
                <w:sz w:val="22"/>
              </w:rPr>
              <w:t xml:space="preserve">for </w:t>
            </w:r>
            <w:r w:rsidRPr="00112935">
              <w:rPr>
                <w:rFonts w:asciiTheme="minorHAnsi" w:hAnsiTheme="minorHAnsi"/>
                <w:sz w:val="22"/>
              </w:rPr>
              <w:t>making their data available to UK Biobank for this purpose.</w:t>
            </w:r>
          </w:p>
          <w:p w14:paraId="4A3A50E6" w14:textId="0BD45546" w:rsidR="00112935" w:rsidRPr="009929DA" w:rsidRDefault="00B850BE"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 xml:space="preserve">UK Biobank is </w:t>
            </w:r>
            <w:r w:rsidR="007F46EE">
              <w:rPr>
                <w:rFonts w:asciiTheme="minorHAnsi" w:hAnsiTheme="minorHAnsi"/>
                <w:sz w:val="22"/>
              </w:rPr>
              <w:t xml:space="preserve">seeking access to </w:t>
            </w:r>
            <w:r w:rsidRPr="00112935">
              <w:rPr>
                <w:rFonts w:asciiTheme="minorHAnsi" w:hAnsiTheme="minorHAnsi"/>
                <w:sz w:val="22"/>
              </w:rPr>
              <w:t xml:space="preserve">coded information </w:t>
            </w:r>
            <w:r w:rsidR="007F46EE">
              <w:rPr>
                <w:rFonts w:asciiTheme="minorHAnsi" w:hAnsiTheme="minorHAnsi"/>
                <w:sz w:val="22"/>
              </w:rPr>
              <w:t>only within the primary care record.</w:t>
            </w:r>
          </w:p>
          <w:p w14:paraId="51543551" w14:textId="23FD162C" w:rsidR="00654B50" w:rsidRPr="009929DA" w:rsidRDefault="00112935"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UK Biobank is able to ensure that only data relat</w:t>
            </w:r>
            <w:r w:rsidR="00654B50">
              <w:rPr>
                <w:rFonts w:asciiTheme="minorHAnsi" w:hAnsiTheme="minorHAnsi"/>
                <w:sz w:val="22"/>
              </w:rPr>
              <w:t>ing</w:t>
            </w:r>
            <w:r w:rsidRPr="00112935">
              <w:rPr>
                <w:rFonts w:asciiTheme="minorHAnsi" w:hAnsiTheme="minorHAnsi"/>
                <w:sz w:val="22"/>
              </w:rPr>
              <w:t xml:space="preserve"> to UK Biobank participants is extracted </w:t>
            </w:r>
            <w:r w:rsidR="00654B50">
              <w:rPr>
                <w:rFonts w:asciiTheme="minorHAnsi" w:hAnsiTheme="minorHAnsi"/>
                <w:sz w:val="22"/>
              </w:rPr>
              <w:t>by</w:t>
            </w:r>
            <w:r w:rsidRPr="00112935">
              <w:rPr>
                <w:rFonts w:asciiTheme="minorHAnsi" w:hAnsiTheme="minorHAnsi"/>
                <w:sz w:val="22"/>
              </w:rPr>
              <w:t xml:space="preserve"> providing </w:t>
            </w:r>
            <w:r w:rsidR="00654B50">
              <w:rPr>
                <w:rFonts w:asciiTheme="minorHAnsi" w:hAnsiTheme="minorHAnsi"/>
                <w:sz w:val="22"/>
              </w:rPr>
              <w:t>their</w:t>
            </w:r>
            <w:r w:rsidRPr="00112935">
              <w:rPr>
                <w:rFonts w:asciiTheme="minorHAnsi" w:hAnsiTheme="minorHAnsi"/>
                <w:sz w:val="22"/>
              </w:rPr>
              <w:t xml:space="preserve"> identifiers (NHS number, date of birth and gender) in an encrypted format via secure transfer for the purpose of precisely matching to relevant records. Only the matched participant records from a practice will be extracted</w:t>
            </w:r>
            <w:r w:rsidR="00654B50" w:rsidRPr="00112935">
              <w:rPr>
                <w:rFonts w:asciiTheme="minorHAnsi" w:hAnsiTheme="minorHAnsi"/>
                <w:sz w:val="22"/>
              </w:rPr>
              <w:t xml:space="preserve"> </w:t>
            </w:r>
            <w:r w:rsidR="00654B50">
              <w:rPr>
                <w:rFonts w:asciiTheme="minorHAnsi" w:hAnsiTheme="minorHAnsi"/>
                <w:sz w:val="22"/>
              </w:rPr>
              <w:t>by the practice’s system supplier</w:t>
            </w:r>
            <w:r w:rsidRPr="00112935">
              <w:rPr>
                <w:rFonts w:asciiTheme="minorHAnsi" w:hAnsiTheme="minorHAnsi"/>
                <w:sz w:val="22"/>
              </w:rPr>
              <w:t>.</w:t>
            </w:r>
          </w:p>
          <w:p w14:paraId="026D121B" w14:textId="6608ABF0" w:rsidR="00112935" w:rsidRPr="009929DA" w:rsidRDefault="00112935"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 xml:space="preserve">Extracted data are returned to UK Biobank in a similarly encrypted format and via secure transfer. </w:t>
            </w:r>
            <w:r w:rsidR="00654B50">
              <w:rPr>
                <w:rFonts w:asciiTheme="minorHAnsi" w:hAnsiTheme="minorHAnsi"/>
                <w:sz w:val="22"/>
              </w:rPr>
              <w:t>I</w:t>
            </w:r>
            <w:r w:rsidR="007F46EE">
              <w:rPr>
                <w:rFonts w:asciiTheme="minorHAnsi" w:hAnsiTheme="minorHAnsi"/>
                <w:sz w:val="22"/>
              </w:rPr>
              <w:t>nformation released by UK Biobank to</w:t>
            </w:r>
            <w:r w:rsidR="00654B50">
              <w:rPr>
                <w:rFonts w:asciiTheme="minorHAnsi" w:hAnsiTheme="minorHAnsi"/>
                <w:sz w:val="22"/>
              </w:rPr>
              <w:t xml:space="preserve"> approved</w:t>
            </w:r>
            <w:r w:rsidR="007F46EE">
              <w:rPr>
                <w:rFonts w:asciiTheme="minorHAnsi" w:hAnsiTheme="minorHAnsi"/>
                <w:sz w:val="22"/>
              </w:rPr>
              <w:t xml:space="preserve"> researchers </w:t>
            </w:r>
            <w:r w:rsidR="00654B50">
              <w:rPr>
                <w:rFonts w:asciiTheme="minorHAnsi" w:hAnsiTheme="minorHAnsi"/>
                <w:sz w:val="22"/>
              </w:rPr>
              <w:t>is provided</w:t>
            </w:r>
            <w:r w:rsidR="007F46EE">
              <w:rPr>
                <w:rFonts w:asciiTheme="minorHAnsi" w:hAnsiTheme="minorHAnsi"/>
                <w:sz w:val="22"/>
              </w:rPr>
              <w:t xml:space="preserve"> in a de-identified format </w:t>
            </w:r>
            <w:r w:rsidR="00654B50">
              <w:rPr>
                <w:rFonts w:asciiTheme="minorHAnsi" w:hAnsiTheme="minorHAnsi"/>
                <w:sz w:val="22"/>
              </w:rPr>
              <w:t xml:space="preserve">such that </w:t>
            </w:r>
            <w:r w:rsidR="007F46EE">
              <w:rPr>
                <w:rFonts w:asciiTheme="minorHAnsi" w:hAnsiTheme="minorHAnsi"/>
                <w:sz w:val="22"/>
              </w:rPr>
              <w:t>it is not possible for researchers to re-identify any participant.</w:t>
            </w:r>
          </w:p>
          <w:p w14:paraId="7C552107" w14:textId="13B17409" w:rsidR="00F03483" w:rsidRPr="009929DA" w:rsidRDefault="00112935" w:rsidP="00A53270">
            <w:pPr>
              <w:pStyle w:val="ListParagraph"/>
              <w:numPr>
                <w:ilvl w:val="0"/>
                <w:numId w:val="7"/>
              </w:numPr>
              <w:spacing w:after="180"/>
              <w:ind w:left="316" w:hanging="284"/>
              <w:contextualSpacing w:val="0"/>
              <w:rPr>
                <w:rFonts w:asciiTheme="minorHAnsi" w:hAnsiTheme="minorHAnsi"/>
                <w:sz w:val="22"/>
              </w:rPr>
            </w:pPr>
            <w:r>
              <w:rPr>
                <w:rFonts w:asciiTheme="minorHAnsi" w:hAnsiTheme="minorHAnsi"/>
                <w:sz w:val="22"/>
              </w:rPr>
              <w:t>The practice will update its privacy notice and processing register</w:t>
            </w:r>
            <w:r w:rsidR="00D216F0">
              <w:rPr>
                <w:rFonts w:asciiTheme="minorHAnsi" w:hAnsiTheme="minorHAnsi"/>
                <w:sz w:val="22"/>
              </w:rPr>
              <w:t>,</w:t>
            </w:r>
            <w:r>
              <w:rPr>
                <w:rFonts w:asciiTheme="minorHAnsi" w:hAnsiTheme="minorHAnsi"/>
                <w:sz w:val="22"/>
              </w:rPr>
              <w:t xml:space="preserve"> and will include UK Biobank as a named entity </w:t>
            </w:r>
            <w:r w:rsidR="00D216F0">
              <w:rPr>
                <w:rFonts w:asciiTheme="minorHAnsi" w:hAnsiTheme="minorHAnsi"/>
                <w:sz w:val="22"/>
              </w:rPr>
              <w:t xml:space="preserve">to </w:t>
            </w:r>
            <w:r>
              <w:rPr>
                <w:rFonts w:asciiTheme="minorHAnsi" w:hAnsiTheme="minorHAnsi"/>
                <w:sz w:val="22"/>
              </w:rPr>
              <w:t>which it provides data for consented participants.</w:t>
            </w:r>
          </w:p>
          <w:p w14:paraId="1B31DF95" w14:textId="29D114E9" w:rsidR="00F03483" w:rsidRPr="009929DA" w:rsidRDefault="00B850BE" w:rsidP="00A53270">
            <w:pPr>
              <w:pStyle w:val="ListParagraph"/>
              <w:numPr>
                <w:ilvl w:val="0"/>
                <w:numId w:val="7"/>
              </w:numPr>
              <w:spacing w:after="180"/>
              <w:ind w:left="316" w:hanging="284"/>
              <w:contextualSpacing w:val="0"/>
              <w:rPr>
                <w:rFonts w:asciiTheme="minorHAnsi" w:hAnsiTheme="minorHAnsi"/>
                <w:sz w:val="22"/>
              </w:rPr>
            </w:pPr>
            <w:r w:rsidRPr="00F03483">
              <w:rPr>
                <w:rFonts w:asciiTheme="minorHAnsi" w:hAnsiTheme="minorHAnsi"/>
                <w:sz w:val="22"/>
              </w:rPr>
              <w:t>The practice will have the ability to audit those patients for whom data hav</w:t>
            </w:r>
            <w:r w:rsidR="00941288" w:rsidRPr="00F03483">
              <w:rPr>
                <w:rFonts w:asciiTheme="minorHAnsi" w:hAnsiTheme="minorHAnsi"/>
                <w:sz w:val="22"/>
              </w:rPr>
              <w:t>e been extrac</w:t>
            </w:r>
            <w:r w:rsidRPr="00F03483">
              <w:rPr>
                <w:rFonts w:asciiTheme="minorHAnsi" w:hAnsiTheme="minorHAnsi"/>
                <w:sz w:val="22"/>
              </w:rPr>
              <w:t>ted</w:t>
            </w:r>
            <w:r w:rsidR="00941288" w:rsidRPr="00F03483">
              <w:rPr>
                <w:rFonts w:asciiTheme="minorHAnsi" w:hAnsiTheme="minorHAnsi"/>
                <w:sz w:val="22"/>
              </w:rPr>
              <w:t>.</w:t>
            </w:r>
          </w:p>
        </w:tc>
      </w:tr>
    </w:tbl>
    <w:p w14:paraId="0EA5B2AC" w14:textId="6F3974F6" w:rsidR="009929DA" w:rsidRDefault="009929DA" w:rsidP="009929DA">
      <w:pPr>
        <w:rPr>
          <w:lang w:eastAsia="en-GB"/>
        </w:rPr>
      </w:pPr>
    </w:p>
    <w:p w14:paraId="0A48F210" w14:textId="77777777" w:rsidR="009929DA" w:rsidRDefault="009929DA">
      <w:pPr>
        <w:spacing w:after="200"/>
        <w:rPr>
          <w:lang w:eastAsia="en-GB"/>
        </w:rPr>
      </w:pPr>
      <w:r>
        <w:rPr>
          <w:lang w:eastAsia="en-GB"/>
        </w:rPr>
        <w:br w:type="page"/>
      </w:r>
    </w:p>
    <w:p w14:paraId="0469BE86" w14:textId="7EB8B286" w:rsidR="00F03483" w:rsidRPr="00F03483" w:rsidRDefault="00D7227C" w:rsidP="00F03483">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AC2D11" w14:paraId="2394DEB7" w14:textId="77777777" w:rsidTr="00857B3B">
        <w:tc>
          <w:tcPr>
            <w:tcW w:w="5920" w:type="dxa"/>
            <w:shd w:val="clear" w:color="auto" w:fill="FFFFFF" w:themeFill="background1"/>
          </w:tcPr>
          <w:p w14:paraId="4BA57EF2" w14:textId="77777777" w:rsidR="00941288" w:rsidRPr="00AC2D11" w:rsidRDefault="00857B3B" w:rsidP="00857B3B">
            <w:pPr>
              <w:keepNext/>
              <w:spacing w:before="120" w:after="120"/>
              <w:rPr>
                <w:rFonts w:asciiTheme="minorHAnsi" w:hAnsiTheme="minorHAnsi"/>
                <w:sz w:val="22"/>
                <w:szCs w:val="22"/>
              </w:rPr>
            </w:pPr>
            <w:r w:rsidRPr="00AC2D11">
              <w:rPr>
                <w:rFonts w:asciiTheme="minorHAnsi" w:hAnsiTheme="minorHAnsi"/>
                <w:b/>
                <w:sz w:val="22"/>
                <w:szCs w:val="22"/>
              </w:rPr>
              <w:t xml:space="preserve">Describe source of risk and nature of potential impact on individuals. </w:t>
            </w:r>
            <w:r w:rsidRPr="00AC2D11">
              <w:rPr>
                <w:rFonts w:asciiTheme="minorHAnsi" w:hAnsiTheme="minorHAnsi"/>
                <w:sz w:val="22"/>
                <w:szCs w:val="22"/>
              </w:rPr>
              <w:t>Include associated compliance and corporate risks</w:t>
            </w:r>
            <w:r w:rsidRPr="00AC2D11">
              <w:rPr>
                <w:rFonts w:asciiTheme="minorHAnsi" w:hAnsiTheme="minorHAnsi"/>
                <w:b/>
                <w:sz w:val="22"/>
                <w:szCs w:val="22"/>
              </w:rPr>
              <w:t xml:space="preserve"> </w:t>
            </w:r>
            <w:r w:rsidRPr="00AC2D11">
              <w:rPr>
                <w:rFonts w:asciiTheme="minorHAnsi" w:hAnsiTheme="minorHAnsi"/>
                <w:sz w:val="22"/>
                <w:szCs w:val="22"/>
              </w:rPr>
              <w:t xml:space="preserve">as necessary. </w:t>
            </w:r>
          </w:p>
          <w:p w14:paraId="528C4CA2" w14:textId="77777777" w:rsidR="00C548EA" w:rsidRPr="00AC2D11" w:rsidRDefault="00C548EA" w:rsidP="00857B3B">
            <w:pPr>
              <w:keepNext/>
              <w:spacing w:before="120" w:after="120"/>
              <w:rPr>
                <w:rFonts w:asciiTheme="minorHAnsi" w:hAnsiTheme="minorHAnsi"/>
                <w:sz w:val="22"/>
                <w:szCs w:val="22"/>
              </w:rPr>
            </w:pPr>
          </w:p>
          <w:p w14:paraId="2E45D284" w14:textId="5C9B2EF6" w:rsidR="00C548EA" w:rsidRPr="00AC2D11" w:rsidRDefault="00C548EA" w:rsidP="00857B3B">
            <w:pPr>
              <w:keepNext/>
              <w:spacing w:before="120" w:after="120"/>
              <w:rPr>
                <w:rFonts w:asciiTheme="minorHAnsi" w:hAnsiTheme="minorHAnsi"/>
                <w:sz w:val="22"/>
                <w:szCs w:val="22"/>
              </w:rPr>
            </w:pPr>
          </w:p>
        </w:tc>
        <w:tc>
          <w:tcPr>
            <w:tcW w:w="1418" w:type="dxa"/>
            <w:shd w:val="clear" w:color="auto" w:fill="FFFFFF" w:themeFill="background1"/>
          </w:tcPr>
          <w:p w14:paraId="64141C52" w14:textId="77777777" w:rsidR="00857B3B" w:rsidRPr="00AC2D11" w:rsidRDefault="00857B3B" w:rsidP="001B3DEE">
            <w:pPr>
              <w:keepNext/>
              <w:spacing w:before="120" w:after="120"/>
              <w:rPr>
                <w:rFonts w:asciiTheme="minorHAnsi" w:hAnsiTheme="minorHAnsi"/>
                <w:b/>
                <w:sz w:val="22"/>
                <w:szCs w:val="22"/>
              </w:rPr>
            </w:pPr>
            <w:r w:rsidRPr="00AC2D11">
              <w:rPr>
                <w:rFonts w:asciiTheme="minorHAnsi" w:hAnsiTheme="minorHAnsi"/>
                <w:b/>
                <w:sz w:val="22"/>
                <w:szCs w:val="22"/>
              </w:rPr>
              <w:t>Likelihood of harm</w:t>
            </w:r>
          </w:p>
          <w:p w14:paraId="47A9E8DF" w14:textId="728F546C" w:rsidR="00941288" w:rsidRPr="00AC2D11" w:rsidRDefault="00941288" w:rsidP="001B3DEE">
            <w:pPr>
              <w:keepNext/>
              <w:spacing w:before="120" w:after="120"/>
              <w:rPr>
                <w:rFonts w:asciiTheme="minorHAnsi" w:hAnsiTheme="minorHAnsi"/>
                <w:b/>
                <w:sz w:val="22"/>
                <w:szCs w:val="22"/>
              </w:rPr>
            </w:pPr>
            <w:r w:rsidRPr="00AC2D11">
              <w:rPr>
                <w:rFonts w:asciiTheme="minorHAnsi" w:hAnsiTheme="minorHAnsi"/>
                <w:sz w:val="22"/>
                <w:szCs w:val="22"/>
              </w:rPr>
              <w:t>Remote, possible or probable</w:t>
            </w:r>
          </w:p>
        </w:tc>
        <w:tc>
          <w:tcPr>
            <w:tcW w:w="1376" w:type="dxa"/>
            <w:shd w:val="clear" w:color="auto" w:fill="FFFFFF" w:themeFill="background1"/>
          </w:tcPr>
          <w:p w14:paraId="31C3A368" w14:textId="77777777" w:rsidR="00857B3B" w:rsidRPr="00AC2D11" w:rsidRDefault="00857B3B" w:rsidP="001B3DEE">
            <w:pPr>
              <w:keepNext/>
              <w:spacing w:before="120" w:after="120"/>
              <w:rPr>
                <w:rFonts w:asciiTheme="minorHAnsi" w:hAnsiTheme="minorHAnsi"/>
                <w:b/>
                <w:sz w:val="22"/>
                <w:szCs w:val="22"/>
              </w:rPr>
            </w:pPr>
            <w:r w:rsidRPr="00AC2D11">
              <w:rPr>
                <w:rFonts w:asciiTheme="minorHAnsi" w:hAnsiTheme="minorHAnsi"/>
                <w:b/>
                <w:sz w:val="22"/>
                <w:szCs w:val="22"/>
              </w:rPr>
              <w:t>Severity of harm</w:t>
            </w:r>
          </w:p>
          <w:p w14:paraId="6D48FDED" w14:textId="3960AD5D" w:rsidR="00941288" w:rsidRPr="00AC2D11" w:rsidRDefault="00941288" w:rsidP="001B3DEE">
            <w:pPr>
              <w:keepNext/>
              <w:spacing w:before="120" w:after="120"/>
              <w:rPr>
                <w:rFonts w:asciiTheme="minorHAnsi" w:hAnsiTheme="minorHAnsi"/>
                <w:b/>
                <w:sz w:val="22"/>
                <w:szCs w:val="22"/>
              </w:rPr>
            </w:pPr>
            <w:r w:rsidRPr="00AC2D11">
              <w:rPr>
                <w:rFonts w:asciiTheme="minorHAnsi" w:hAnsiTheme="minorHAnsi"/>
                <w:sz w:val="22"/>
                <w:szCs w:val="22"/>
              </w:rPr>
              <w:t>Minimal, significant or severe</w:t>
            </w:r>
          </w:p>
        </w:tc>
        <w:tc>
          <w:tcPr>
            <w:tcW w:w="1260" w:type="dxa"/>
            <w:shd w:val="clear" w:color="auto" w:fill="FFFFFF" w:themeFill="background1"/>
          </w:tcPr>
          <w:p w14:paraId="3B3206DE" w14:textId="77777777" w:rsidR="00857B3B" w:rsidRPr="00AC2D11" w:rsidRDefault="00857B3B" w:rsidP="001B3DEE">
            <w:pPr>
              <w:keepNext/>
              <w:spacing w:before="120" w:after="120"/>
              <w:rPr>
                <w:rFonts w:asciiTheme="minorHAnsi" w:hAnsiTheme="minorHAnsi"/>
                <w:b/>
                <w:sz w:val="22"/>
                <w:szCs w:val="22"/>
              </w:rPr>
            </w:pPr>
            <w:r w:rsidRPr="00AC2D11">
              <w:rPr>
                <w:rFonts w:asciiTheme="minorHAnsi" w:hAnsiTheme="minorHAnsi"/>
                <w:b/>
                <w:sz w:val="22"/>
                <w:szCs w:val="22"/>
              </w:rPr>
              <w:t xml:space="preserve">Overall risk </w:t>
            </w:r>
          </w:p>
          <w:p w14:paraId="72B1A1B0" w14:textId="093E3F87" w:rsidR="00941288" w:rsidRPr="00AC2D11" w:rsidRDefault="00941288" w:rsidP="001B3DEE">
            <w:pPr>
              <w:keepNext/>
              <w:spacing w:before="120" w:after="120"/>
              <w:rPr>
                <w:rFonts w:asciiTheme="minorHAnsi" w:hAnsiTheme="minorHAnsi"/>
                <w:b/>
                <w:sz w:val="22"/>
                <w:szCs w:val="22"/>
              </w:rPr>
            </w:pPr>
            <w:r w:rsidRPr="00AC2D11">
              <w:rPr>
                <w:rFonts w:asciiTheme="minorHAnsi" w:hAnsiTheme="minorHAnsi"/>
                <w:sz w:val="22"/>
                <w:szCs w:val="22"/>
              </w:rPr>
              <w:t>Low, medium or high</w:t>
            </w:r>
          </w:p>
        </w:tc>
      </w:tr>
      <w:tr w:rsidR="00C548EA" w:rsidRPr="00AC2D11" w14:paraId="7A9CC97C" w14:textId="77777777" w:rsidTr="00857B3B">
        <w:tc>
          <w:tcPr>
            <w:tcW w:w="5920" w:type="dxa"/>
            <w:shd w:val="clear" w:color="auto" w:fill="FFFFFF" w:themeFill="background1"/>
          </w:tcPr>
          <w:p w14:paraId="749D26EB" w14:textId="65C0FBCD" w:rsidR="00F03483" w:rsidRPr="00EA73A6" w:rsidRDefault="00F03483" w:rsidP="009929DA">
            <w:pPr>
              <w:rPr>
                <w:rFonts w:asciiTheme="minorHAnsi" w:hAnsiTheme="minorHAnsi"/>
                <w:color w:val="FF0000"/>
                <w:sz w:val="22"/>
              </w:rPr>
            </w:pPr>
          </w:p>
          <w:p w14:paraId="664C44CF" w14:textId="51D6A994" w:rsidR="006F3634" w:rsidRPr="00EA73A6" w:rsidRDefault="006F3634" w:rsidP="009929DA">
            <w:pPr>
              <w:rPr>
                <w:rFonts w:asciiTheme="minorHAnsi" w:hAnsiTheme="minorHAnsi"/>
                <w:color w:val="FF0000"/>
                <w:sz w:val="22"/>
              </w:rPr>
            </w:pPr>
            <w:r w:rsidRPr="00EA73A6">
              <w:rPr>
                <w:rFonts w:asciiTheme="minorHAnsi" w:hAnsiTheme="minorHAnsi"/>
                <w:color w:val="FF0000"/>
                <w:sz w:val="22"/>
              </w:rPr>
              <w:t>The risks identified below are included as examples that GP practice</w:t>
            </w:r>
            <w:r w:rsidR="009929DA" w:rsidRPr="00EA73A6">
              <w:rPr>
                <w:rFonts w:asciiTheme="minorHAnsi" w:hAnsiTheme="minorHAnsi"/>
                <w:color w:val="FF0000"/>
                <w:sz w:val="22"/>
              </w:rPr>
              <w:t>s</w:t>
            </w:r>
            <w:r w:rsidRPr="00EA73A6">
              <w:rPr>
                <w:rFonts w:asciiTheme="minorHAnsi" w:hAnsiTheme="minorHAnsi"/>
                <w:color w:val="FF0000"/>
                <w:sz w:val="22"/>
              </w:rPr>
              <w:t xml:space="preserve"> may wish to consider as part of its assessment.</w:t>
            </w:r>
          </w:p>
          <w:p w14:paraId="5CD928DD" w14:textId="77777777" w:rsidR="006F3634" w:rsidRPr="00EA73A6" w:rsidRDefault="006F3634" w:rsidP="009929DA">
            <w:pPr>
              <w:rPr>
                <w:rFonts w:asciiTheme="minorHAnsi" w:hAnsiTheme="minorHAnsi"/>
                <w:color w:val="FF0000"/>
                <w:sz w:val="22"/>
              </w:rPr>
            </w:pPr>
          </w:p>
          <w:p w14:paraId="2E6708CC" w14:textId="30711C15" w:rsidR="00C548EA" w:rsidRPr="00EA73A6" w:rsidRDefault="00C548EA" w:rsidP="009929DA">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mismatching means patients within the practice may be incorrectly identified as UK Biobank participants.</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Matching process has been tested and is based on combination of NHS ID / Gender / Date of Birth to ensure accurate matching</w:t>
            </w:r>
            <w:r w:rsidR="00A4709E" w:rsidRPr="00EA73A6">
              <w:rPr>
                <w:rFonts w:asciiTheme="minorHAnsi" w:hAnsiTheme="minorHAnsi"/>
                <w:color w:val="FF0000"/>
                <w:sz w:val="22"/>
              </w:rPr>
              <w:t>]</w:t>
            </w:r>
          </w:p>
          <w:p w14:paraId="0D7ACD00" w14:textId="77777777" w:rsidR="00F03483" w:rsidRPr="00EA73A6" w:rsidRDefault="00F03483" w:rsidP="009929DA">
            <w:pPr>
              <w:ind w:left="30"/>
              <w:rPr>
                <w:rFonts w:asciiTheme="minorHAnsi" w:hAnsiTheme="minorHAnsi"/>
                <w:color w:val="FF0000"/>
                <w:sz w:val="22"/>
              </w:rPr>
            </w:pPr>
          </w:p>
          <w:p w14:paraId="41C9523A" w14:textId="65E2D752" w:rsidR="00C548EA" w:rsidRPr="00EA73A6" w:rsidRDefault="00C548EA" w:rsidP="009929DA">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personal</w:t>
            </w:r>
            <w:r w:rsidR="00A4709E" w:rsidRPr="00EA73A6">
              <w:rPr>
                <w:rFonts w:asciiTheme="minorHAnsi" w:hAnsiTheme="minorHAnsi"/>
                <w:color w:val="FF0000"/>
                <w:sz w:val="22"/>
              </w:rPr>
              <w:t xml:space="preserve"> / </w:t>
            </w:r>
            <w:r w:rsidRPr="00EA73A6">
              <w:rPr>
                <w:rFonts w:asciiTheme="minorHAnsi" w:hAnsiTheme="minorHAnsi"/>
                <w:color w:val="FF0000"/>
                <w:sz w:val="22"/>
              </w:rPr>
              <w:t>identifying information may be extracted.</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 xml:space="preserve">Only coded data </w:t>
            </w:r>
            <w:r w:rsidR="003F6C42">
              <w:rPr>
                <w:rFonts w:asciiTheme="minorHAnsi" w:hAnsiTheme="minorHAnsi"/>
                <w:i/>
                <w:color w:val="FF0000"/>
                <w:sz w:val="22"/>
              </w:rPr>
              <w:t>are</w:t>
            </w:r>
            <w:r w:rsidR="003F6C42" w:rsidRPr="00EA73A6">
              <w:rPr>
                <w:rFonts w:asciiTheme="minorHAnsi" w:hAnsiTheme="minorHAnsi"/>
                <w:i/>
                <w:color w:val="FF0000"/>
                <w:sz w:val="22"/>
              </w:rPr>
              <w:t xml:space="preserve"> </w:t>
            </w:r>
            <w:r w:rsidR="00A4709E" w:rsidRPr="00EA73A6">
              <w:rPr>
                <w:rFonts w:asciiTheme="minorHAnsi" w:hAnsiTheme="minorHAnsi"/>
                <w:i/>
                <w:color w:val="FF0000"/>
                <w:sz w:val="22"/>
              </w:rPr>
              <w:t>being extracted and specific codes that may be potentially identifying have been excluded</w:t>
            </w:r>
            <w:r w:rsidR="00A4709E" w:rsidRPr="00EA73A6">
              <w:rPr>
                <w:rFonts w:asciiTheme="minorHAnsi" w:hAnsiTheme="minorHAnsi"/>
                <w:color w:val="FF0000"/>
                <w:sz w:val="22"/>
              </w:rPr>
              <w:t>]</w:t>
            </w:r>
          </w:p>
          <w:p w14:paraId="0BBA164A" w14:textId="77777777" w:rsidR="00F03483" w:rsidRPr="00EA73A6" w:rsidRDefault="00F03483" w:rsidP="009929DA">
            <w:pPr>
              <w:ind w:left="30"/>
              <w:rPr>
                <w:rFonts w:asciiTheme="minorHAnsi" w:hAnsiTheme="minorHAnsi"/>
                <w:color w:val="FF0000"/>
                <w:sz w:val="22"/>
              </w:rPr>
            </w:pPr>
          </w:p>
          <w:p w14:paraId="636445EC" w14:textId="38859464" w:rsidR="00C548EA" w:rsidRPr="00EA73A6" w:rsidRDefault="00C548EA" w:rsidP="009929DA">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a data breach may occur in the transfer of data between the practice system and UK Biobank.</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 xml:space="preserve">Data extraction is being undertaken in a secure, automated environment, </w:t>
            </w:r>
            <w:r w:rsidR="003F6C42">
              <w:rPr>
                <w:rFonts w:asciiTheme="minorHAnsi" w:hAnsiTheme="minorHAnsi"/>
                <w:i/>
                <w:color w:val="FF0000"/>
                <w:sz w:val="22"/>
              </w:rPr>
              <w:t xml:space="preserve">and </w:t>
            </w:r>
            <w:r w:rsidR="00A4709E" w:rsidRPr="00EA73A6">
              <w:rPr>
                <w:rFonts w:asciiTheme="minorHAnsi" w:hAnsiTheme="minorHAnsi"/>
                <w:i/>
                <w:color w:val="FF0000"/>
                <w:sz w:val="22"/>
              </w:rPr>
              <w:t>will be appropriately encrypted and securely transferred direct to UK Biobank</w:t>
            </w:r>
            <w:r w:rsidR="00A4709E" w:rsidRPr="00EA73A6">
              <w:rPr>
                <w:rFonts w:asciiTheme="minorHAnsi" w:hAnsiTheme="minorHAnsi"/>
                <w:color w:val="FF0000"/>
                <w:sz w:val="22"/>
              </w:rPr>
              <w:t>]</w:t>
            </w:r>
          </w:p>
          <w:p w14:paraId="5947EF39" w14:textId="77777777" w:rsidR="00F03483" w:rsidRPr="00EA73A6" w:rsidRDefault="00F03483" w:rsidP="009929DA">
            <w:pPr>
              <w:ind w:left="30"/>
              <w:rPr>
                <w:rFonts w:asciiTheme="minorHAnsi" w:hAnsiTheme="minorHAnsi"/>
                <w:color w:val="FF0000"/>
                <w:sz w:val="22"/>
              </w:rPr>
            </w:pPr>
          </w:p>
          <w:p w14:paraId="18DB5A2F" w14:textId="0E4741CE" w:rsidR="00C548EA" w:rsidRPr="00EA73A6" w:rsidRDefault="00C548EA" w:rsidP="009929DA">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 xml:space="preserve">There is a risk that the practice </w:t>
            </w:r>
            <w:r w:rsidR="00A4709E" w:rsidRPr="00EA73A6">
              <w:rPr>
                <w:rFonts w:asciiTheme="minorHAnsi" w:hAnsiTheme="minorHAnsi"/>
                <w:color w:val="FF0000"/>
                <w:sz w:val="22"/>
              </w:rPr>
              <w:t xml:space="preserve">is not compliant with data protection regulation (including </w:t>
            </w:r>
            <w:r w:rsidRPr="00EA73A6">
              <w:rPr>
                <w:rFonts w:asciiTheme="minorHAnsi" w:hAnsiTheme="minorHAnsi"/>
                <w:color w:val="FF0000"/>
                <w:sz w:val="22"/>
              </w:rPr>
              <w:t>the GDPR</w:t>
            </w:r>
            <w:r w:rsidR="00A4709E" w:rsidRPr="00EA73A6">
              <w:rPr>
                <w:rFonts w:asciiTheme="minorHAnsi" w:hAnsiTheme="minorHAnsi"/>
                <w:color w:val="FF0000"/>
                <w:sz w:val="22"/>
              </w:rPr>
              <w:t>)</w:t>
            </w:r>
            <w:r w:rsidRPr="00EA73A6">
              <w:rPr>
                <w:rFonts w:asciiTheme="minorHAnsi" w:hAnsiTheme="minorHAnsi"/>
                <w:color w:val="FF0000"/>
                <w:sz w:val="22"/>
              </w:rPr>
              <w:t>.</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There is a clear legal basis for consent, the extraction process has been reviewed and is endorsed by several bodies including the ICO, NHS Digital and the RCGP</w:t>
            </w:r>
            <w:r w:rsidR="00A4709E" w:rsidRPr="00EA73A6">
              <w:rPr>
                <w:rFonts w:asciiTheme="minorHAnsi" w:hAnsiTheme="minorHAnsi"/>
                <w:color w:val="FF0000"/>
                <w:sz w:val="22"/>
              </w:rPr>
              <w:t>]</w:t>
            </w:r>
          </w:p>
          <w:p w14:paraId="548F5293" w14:textId="77777777" w:rsidR="00F03483" w:rsidRPr="00EA73A6" w:rsidRDefault="00F03483" w:rsidP="009929DA">
            <w:pPr>
              <w:keepNext/>
              <w:ind w:left="30"/>
              <w:rPr>
                <w:rFonts w:asciiTheme="minorHAnsi" w:hAnsiTheme="minorHAnsi"/>
                <w:b/>
                <w:color w:val="FF0000"/>
                <w:sz w:val="22"/>
              </w:rPr>
            </w:pPr>
          </w:p>
          <w:p w14:paraId="6C5D2ADF" w14:textId="4A6B64E1" w:rsidR="00F03483" w:rsidRPr="00EA73A6" w:rsidRDefault="00C548EA" w:rsidP="009929DA">
            <w:pPr>
              <w:pStyle w:val="ListParagraph"/>
              <w:keepNext/>
              <w:numPr>
                <w:ilvl w:val="0"/>
                <w:numId w:val="8"/>
              </w:numPr>
              <w:ind w:left="314" w:hanging="284"/>
              <w:contextualSpacing w:val="0"/>
              <w:rPr>
                <w:rFonts w:asciiTheme="minorHAnsi" w:hAnsiTheme="minorHAnsi"/>
                <w:b/>
                <w:color w:val="FF0000"/>
                <w:sz w:val="22"/>
              </w:rPr>
            </w:pPr>
            <w:r w:rsidRPr="00EA73A6">
              <w:rPr>
                <w:rFonts w:asciiTheme="minorHAnsi" w:hAnsiTheme="minorHAnsi"/>
                <w:color w:val="FF0000"/>
                <w:sz w:val="22"/>
              </w:rPr>
              <w:t xml:space="preserve">There is a risk that data </w:t>
            </w:r>
            <w:r w:rsidR="003F6C42">
              <w:rPr>
                <w:rFonts w:asciiTheme="minorHAnsi" w:hAnsiTheme="minorHAnsi"/>
                <w:color w:val="FF0000"/>
                <w:sz w:val="22"/>
              </w:rPr>
              <w:t>are</w:t>
            </w:r>
            <w:r w:rsidR="003F6C42" w:rsidRPr="00EA73A6">
              <w:rPr>
                <w:rFonts w:asciiTheme="minorHAnsi" w:hAnsiTheme="minorHAnsi"/>
                <w:color w:val="FF0000"/>
                <w:sz w:val="22"/>
              </w:rPr>
              <w:t xml:space="preserve"> </w:t>
            </w:r>
            <w:r w:rsidRPr="00EA73A6">
              <w:rPr>
                <w:rFonts w:asciiTheme="minorHAnsi" w:hAnsiTheme="minorHAnsi"/>
                <w:color w:val="FF0000"/>
                <w:sz w:val="22"/>
              </w:rPr>
              <w:t>extracted for participants for whom consent is not in place.</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 xml:space="preserve">Only participants who provided explicit </w:t>
            </w:r>
            <w:r w:rsidR="003C52EC" w:rsidRPr="00EA73A6">
              <w:rPr>
                <w:rFonts w:asciiTheme="minorHAnsi" w:hAnsiTheme="minorHAnsi"/>
                <w:i/>
                <w:color w:val="FF0000"/>
                <w:sz w:val="22"/>
              </w:rPr>
              <w:t>consent were able to take part in the UK Biobank study. UK Biobank maintains an auditable withdrawal process. No withdrawn participants will be included within the extract</w:t>
            </w:r>
            <w:r w:rsidR="003C52EC" w:rsidRPr="00EA73A6">
              <w:rPr>
                <w:rFonts w:asciiTheme="minorHAnsi" w:hAnsiTheme="minorHAnsi"/>
                <w:color w:val="FF0000"/>
                <w:sz w:val="22"/>
              </w:rPr>
              <w:t>]</w:t>
            </w:r>
          </w:p>
          <w:p w14:paraId="7BA28E75" w14:textId="10E5BD09" w:rsidR="00F03483" w:rsidRPr="00EA73A6" w:rsidRDefault="00F03483" w:rsidP="00F03483">
            <w:pPr>
              <w:keepNext/>
              <w:spacing w:before="120" w:after="120"/>
              <w:rPr>
                <w:rFonts w:asciiTheme="minorHAnsi" w:hAnsiTheme="minorHAnsi"/>
                <w:b/>
                <w:color w:val="FF0000"/>
                <w:sz w:val="22"/>
              </w:rPr>
            </w:pPr>
          </w:p>
        </w:tc>
        <w:tc>
          <w:tcPr>
            <w:tcW w:w="1418" w:type="dxa"/>
            <w:shd w:val="clear" w:color="auto" w:fill="FFFFFF" w:themeFill="background1"/>
          </w:tcPr>
          <w:p w14:paraId="7E091E89" w14:textId="77777777" w:rsidR="00C548EA" w:rsidRPr="00EA73A6" w:rsidRDefault="00C548EA" w:rsidP="009929DA">
            <w:pPr>
              <w:keepNext/>
              <w:rPr>
                <w:rFonts w:asciiTheme="minorHAnsi" w:hAnsiTheme="minorHAnsi"/>
                <w:color w:val="FF0000"/>
                <w:sz w:val="22"/>
              </w:rPr>
            </w:pPr>
          </w:p>
          <w:p w14:paraId="03905195" w14:textId="77777777" w:rsidR="009929DA" w:rsidRPr="00EA73A6" w:rsidRDefault="009929DA" w:rsidP="009929DA">
            <w:pPr>
              <w:keepNext/>
              <w:rPr>
                <w:rFonts w:asciiTheme="minorHAnsi" w:hAnsiTheme="minorHAnsi"/>
                <w:color w:val="FF0000"/>
                <w:sz w:val="22"/>
              </w:rPr>
            </w:pPr>
          </w:p>
          <w:p w14:paraId="72B63C73" w14:textId="77777777" w:rsidR="009929DA" w:rsidRPr="00EA73A6" w:rsidRDefault="009929DA" w:rsidP="009929DA">
            <w:pPr>
              <w:keepNext/>
              <w:rPr>
                <w:rFonts w:asciiTheme="minorHAnsi" w:hAnsiTheme="minorHAnsi"/>
                <w:color w:val="FF0000"/>
                <w:sz w:val="22"/>
              </w:rPr>
            </w:pPr>
          </w:p>
          <w:p w14:paraId="4FFAE93F" w14:textId="77777777" w:rsidR="009929DA" w:rsidRPr="00EA73A6" w:rsidRDefault="009929DA" w:rsidP="009929DA">
            <w:pPr>
              <w:keepNext/>
              <w:rPr>
                <w:rFonts w:asciiTheme="minorHAnsi" w:hAnsiTheme="minorHAnsi"/>
                <w:color w:val="FF0000"/>
                <w:sz w:val="22"/>
              </w:rPr>
            </w:pPr>
          </w:p>
          <w:p w14:paraId="0D7E5710"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p w14:paraId="73B49831" w14:textId="77777777" w:rsidR="009929DA" w:rsidRPr="00EA73A6" w:rsidRDefault="009929DA" w:rsidP="009929DA">
            <w:pPr>
              <w:keepNext/>
              <w:rPr>
                <w:rFonts w:asciiTheme="minorHAnsi" w:hAnsiTheme="minorHAnsi"/>
                <w:color w:val="FF0000"/>
                <w:sz w:val="22"/>
              </w:rPr>
            </w:pPr>
          </w:p>
          <w:p w14:paraId="098A5EE0" w14:textId="77777777" w:rsidR="009929DA" w:rsidRPr="00EA73A6" w:rsidRDefault="009929DA" w:rsidP="009929DA">
            <w:pPr>
              <w:keepNext/>
              <w:rPr>
                <w:rFonts w:asciiTheme="minorHAnsi" w:hAnsiTheme="minorHAnsi"/>
                <w:color w:val="FF0000"/>
                <w:sz w:val="22"/>
              </w:rPr>
            </w:pPr>
          </w:p>
          <w:p w14:paraId="2090F9B2" w14:textId="77777777" w:rsidR="009929DA" w:rsidRPr="00EA73A6" w:rsidRDefault="009929DA" w:rsidP="009929DA">
            <w:pPr>
              <w:keepNext/>
              <w:rPr>
                <w:rFonts w:asciiTheme="minorHAnsi" w:hAnsiTheme="minorHAnsi"/>
                <w:color w:val="FF0000"/>
                <w:sz w:val="22"/>
              </w:rPr>
            </w:pPr>
          </w:p>
          <w:p w14:paraId="354229F8" w14:textId="77777777" w:rsidR="009929DA" w:rsidRPr="00EA73A6" w:rsidRDefault="009929DA" w:rsidP="009929DA">
            <w:pPr>
              <w:keepNext/>
              <w:rPr>
                <w:rFonts w:asciiTheme="minorHAnsi" w:hAnsiTheme="minorHAnsi"/>
                <w:color w:val="FF0000"/>
                <w:sz w:val="22"/>
              </w:rPr>
            </w:pPr>
          </w:p>
          <w:p w14:paraId="28CB6D16" w14:textId="77777777" w:rsidR="009929DA" w:rsidRPr="00EA73A6" w:rsidRDefault="009929DA" w:rsidP="009929DA">
            <w:pPr>
              <w:keepNext/>
              <w:rPr>
                <w:rFonts w:asciiTheme="minorHAnsi" w:hAnsiTheme="minorHAnsi"/>
                <w:color w:val="FF0000"/>
                <w:sz w:val="22"/>
              </w:rPr>
            </w:pPr>
          </w:p>
          <w:p w14:paraId="790F3A4E"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p w14:paraId="2F81288D" w14:textId="77777777" w:rsidR="009929DA" w:rsidRPr="00EA73A6" w:rsidRDefault="009929DA" w:rsidP="009929DA">
            <w:pPr>
              <w:keepNext/>
              <w:rPr>
                <w:rFonts w:asciiTheme="minorHAnsi" w:hAnsiTheme="minorHAnsi"/>
                <w:color w:val="FF0000"/>
                <w:sz w:val="22"/>
              </w:rPr>
            </w:pPr>
          </w:p>
          <w:p w14:paraId="7F4F3D5A" w14:textId="77777777" w:rsidR="009929DA" w:rsidRPr="00EA73A6" w:rsidRDefault="009929DA" w:rsidP="009929DA">
            <w:pPr>
              <w:keepNext/>
              <w:rPr>
                <w:rFonts w:asciiTheme="minorHAnsi" w:hAnsiTheme="minorHAnsi"/>
                <w:color w:val="FF0000"/>
                <w:sz w:val="22"/>
              </w:rPr>
            </w:pPr>
          </w:p>
          <w:p w14:paraId="5C6D43BE" w14:textId="77777777" w:rsidR="009929DA" w:rsidRPr="00EA73A6" w:rsidRDefault="009929DA" w:rsidP="009929DA">
            <w:pPr>
              <w:keepNext/>
              <w:rPr>
                <w:rFonts w:asciiTheme="minorHAnsi" w:hAnsiTheme="minorHAnsi"/>
                <w:color w:val="FF0000"/>
                <w:sz w:val="22"/>
              </w:rPr>
            </w:pPr>
          </w:p>
          <w:p w14:paraId="57CAD05B" w14:textId="77777777" w:rsidR="009929DA" w:rsidRPr="00EA73A6" w:rsidRDefault="009929DA" w:rsidP="009929DA">
            <w:pPr>
              <w:keepNext/>
              <w:rPr>
                <w:rFonts w:asciiTheme="minorHAnsi" w:hAnsiTheme="minorHAnsi"/>
                <w:color w:val="FF0000"/>
                <w:sz w:val="22"/>
              </w:rPr>
            </w:pPr>
          </w:p>
          <w:p w14:paraId="702567FF"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p w14:paraId="16F2EC5C" w14:textId="77777777" w:rsidR="009929DA" w:rsidRPr="00EA73A6" w:rsidRDefault="009929DA" w:rsidP="009929DA">
            <w:pPr>
              <w:keepNext/>
              <w:rPr>
                <w:rFonts w:asciiTheme="minorHAnsi" w:hAnsiTheme="minorHAnsi"/>
                <w:color w:val="FF0000"/>
                <w:sz w:val="22"/>
              </w:rPr>
            </w:pPr>
          </w:p>
          <w:p w14:paraId="5507EBE3" w14:textId="77777777" w:rsidR="009929DA" w:rsidRPr="00EA73A6" w:rsidRDefault="009929DA" w:rsidP="009929DA">
            <w:pPr>
              <w:keepNext/>
              <w:rPr>
                <w:rFonts w:asciiTheme="minorHAnsi" w:hAnsiTheme="minorHAnsi"/>
                <w:color w:val="FF0000"/>
                <w:sz w:val="22"/>
              </w:rPr>
            </w:pPr>
          </w:p>
          <w:p w14:paraId="624DC7EF" w14:textId="77777777" w:rsidR="009929DA" w:rsidRPr="00EA73A6" w:rsidRDefault="009929DA" w:rsidP="009929DA">
            <w:pPr>
              <w:keepNext/>
              <w:rPr>
                <w:rFonts w:asciiTheme="minorHAnsi" w:hAnsiTheme="minorHAnsi"/>
                <w:color w:val="FF0000"/>
                <w:sz w:val="22"/>
              </w:rPr>
            </w:pPr>
          </w:p>
          <w:p w14:paraId="4B201481" w14:textId="77777777" w:rsidR="009929DA" w:rsidRPr="00EA73A6" w:rsidRDefault="009929DA" w:rsidP="009929DA">
            <w:pPr>
              <w:keepNext/>
              <w:rPr>
                <w:rFonts w:asciiTheme="minorHAnsi" w:hAnsiTheme="minorHAnsi"/>
                <w:color w:val="FF0000"/>
                <w:sz w:val="22"/>
              </w:rPr>
            </w:pPr>
          </w:p>
          <w:p w14:paraId="5449CD6E" w14:textId="77777777" w:rsidR="009929DA" w:rsidRPr="00EA73A6" w:rsidRDefault="009929DA" w:rsidP="009929DA">
            <w:pPr>
              <w:keepNext/>
              <w:rPr>
                <w:rFonts w:asciiTheme="minorHAnsi" w:hAnsiTheme="minorHAnsi"/>
                <w:color w:val="FF0000"/>
                <w:sz w:val="22"/>
              </w:rPr>
            </w:pPr>
          </w:p>
          <w:p w14:paraId="6E0D085F"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p w14:paraId="7B245429" w14:textId="77777777" w:rsidR="009929DA" w:rsidRPr="00EA73A6" w:rsidRDefault="009929DA" w:rsidP="009929DA">
            <w:pPr>
              <w:keepNext/>
              <w:rPr>
                <w:rFonts w:asciiTheme="minorHAnsi" w:hAnsiTheme="minorHAnsi"/>
                <w:color w:val="FF0000"/>
                <w:sz w:val="22"/>
              </w:rPr>
            </w:pPr>
          </w:p>
          <w:p w14:paraId="776E85FE" w14:textId="77777777" w:rsidR="009929DA" w:rsidRPr="00EA73A6" w:rsidRDefault="009929DA" w:rsidP="009929DA">
            <w:pPr>
              <w:keepNext/>
              <w:rPr>
                <w:rFonts w:asciiTheme="minorHAnsi" w:hAnsiTheme="minorHAnsi"/>
                <w:color w:val="FF0000"/>
                <w:sz w:val="22"/>
              </w:rPr>
            </w:pPr>
          </w:p>
          <w:p w14:paraId="2ACF6DF6" w14:textId="77777777" w:rsidR="009929DA" w:rsidRPr="00EA73A6" w:rsidRDefault="009929DA" w:rsidP="009929DA">
            <w:pPr>
              <w:keepNext/>
              <w:rPr>
                <w:rFonts w:asciiTheme="minorHAnsi" w:hAnsiTheme="minorHAnsi"/>
                <w:color w:val="FF0000"/>
                <w:sz w:val="22"/>
              </w:rPr>
            </w:pPr>
          </w:p>
          <w:p w14:paraId="6F0E8528" w14:textId="77777777" w:rsidR="009929DA" w:rsidRPr="00EA73A6" w:rsidRDefault="009929DA" w:rsidP="009929DA">
            <w:pPr>
              <w:keepNext/>
              <w:rPr>
                <w:rFonts w:asciiTheme="minorHAnsi" w:hAnsiTheme="minorHAnsi"/>
                <w:color w:val="FF0000"/>
                <w:sz w:val="22"/>
              </w:rPr>
            </w:pPr>
          </w:p>
          <w:p w14:paraId="6923E7FD" w14:textId="77777777" w:rsidR="009929DA" w:rsidRPr="00EA73A6" w:rsidRDefault="009929DA" w:rsidP="009929DA">
            <w:pPr>
              <w:keepNext/>
              <w:rPr>
                <w:rFonts w:asciiTheme="minorHAnsi" w:hAnsiTheme="minorHAnsi"/>
                <w:color w:val="FF0000"/>
                <w:sz w:val="22"/>
              </w:rPr>
            </w:pPr>
          </w:p>
          <w:p w14:paraId="26400F33" w14:textId="2903069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tc>
        <w:tc>
          <w:tcPr>
            <w:tcW w:w="1376" w:type="dxa"/>
            <w:shd w:val="clear" w:color="auto" w:fill="FFFFFF" w:themeFill="background1"/>
          </w:tcPr>
          <w:p w14:paraId="33649F74" w14:textId="77777777" w:rsidR="009929DA" w:rsidRPr="00EA73A6" w:rsidRDefault="009929DA" w:rsidP="009929DA">
            <w:pPr>
              <w:keepNext/>
              <w:rPr>
                <w:rFonts w:asciiTheme="minorHAnsi" w:hAnsiTheme="minorHAnsi"/>
                <w:color w:val="FF0000"/>
                <w:sz w:val="22"/>
              </w:rPr>
            </w:pPr>
          </w:p>
          <w:p w14:paraId="3645FFA8" w14:textId="77777777" w:rsidR="009929DA" w:rsidRPr="00EA73A6" w:rsidRDefault="009929DA" w:rsidP="009929DA">
            <w:pPr>
              <w:keepNext/>
              <w:rPr>
                <w:rFonts w:asciiTheme="minorHAnsi" w:hAnsiTheme="minorHAnsi"/>
                <w:color w:val="FF0000"/>
                <w:sz w:val="22"/>
              </w:rPr>
            </w:pPr>
          </w:p>
          <w:p w14:paraId="366D93B1" w14:textId="77777777" w:rsidR="009929DA" w:rsidRPr="00EA73A6" w:rsidRDefault="009929DA" w:rsidP="009929DA">
            <w:pPr>
              <w:keepNext/>
              <w:rPr>
                <w:rFonts w:asciiTheme="minorHAnsi" w:hAnsiTheme="minorHAnsi"/>
                <w:color w:val="FF0000"/>
                <w:sz w:val="22"/>
              </w:rPr>
            </w:pPr>
          </w:p>
          <w:p w14:paraId="24C7C7F7" w14:textId="77777777" w:rsidR="009929DA" w:rsidRPr="00EA73A6" w:rsidRDefault="009929DA" w:rsidP="009929DA">
            <w:pPr>
              <w:keepNext/>
              <w:rPr>
                <w:rFonts w:asciiTheme="minorHAnsi" w:hAnsiTheme="minorHAnsi"/>
                <w:color w:val="FF0000"/>
                <w:sz w:val="22"/>
              </w:rPr>
            </w:pPr>
          </w:p>
          <w:p w14:paraId="22E092C1" w14:textId="77777777" w:rsidR="00C548E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Minimal</w:t>
            </w:r>
          </w:p>
          <w:p w14:paraId="44B9435A" w14:textId="77777777" w:rsidR="009929DA" w:rsidRPr="00EA73A6" w:rsidRDefault="009929DA" w:rsidP="009929DA">
            <w:pPr>
              <w:keepNext/>
              <w:rPr>
                <w:rFonts w:asciiTheme="minorHAnsi" w:hAnsiTheme="minorHAnsi"/>
                <w:color w:val="FF0000"/>
                <w:sz w:val="22"/>
              </w:rPr>
            </w:pPr>
          </w:p>
          <w:p w14:paraId="16B6632F" w14:textId="77777777" w:rsidR="009929DA" w:rsidRPr="00EA73A6" w:rsidRDefault="009929DA" w:rsidP="009929DA">
            <w:pPr>
              <w:keepNext/>
              <w:rPr>
                <w:rFonts w:asciiTheme="minorHAnsi" w:hAnsiTheme="minorHAnsi"/>
                <w:color w:val="FF0000"/>
                <w:sz w:val="22"/>
              </w:rPr>
            </w:pPr>
          </w:p>
          <w:p w14:paraId="3A989F34" w14:textId="77777777" w:rsidR="009929DA" w:rsidRPr="00EA73A6" w:rsidRDefault="009929DA" w:rsidP="009929DA">
            <w:pPr>
              <w:keepNext/>
              <w:rPr>
                <w:rFonts w:asciiTheme="minorHAnsi" w:hAnsiTheme="minorHAnsi"/>
                <w:color w:val="FF0000"/>
                <w:sz w:val="22"/>
              </w:rPr>
            </w:pPr>
          </w:p>
          <w:p w14:paraId="5118CF8A" w14:textId="77777777" w:rsidR="009929DA" w:rsidRPr="00EA73A6" w:rsidRDefault="009929DA" w:rsidP="009929DA">
            <w:pPr>
              <w:keepNext/>
              <w:rPr>
                <w:rFonts w:asciiTheme="minorHAnsi" w:hAnsiTheme="minorHAnsi"/>
                <w:color w:val="FF0000"/>
                <w:sz w:val="22"/>
              </w:rPr>
            </w:pPr>
          </w:p>
          <w:p w14:paraId="5D2B05F9" w14:textId="77777777" w:rsidR="009929DA" w:rsidRPr="00EA73A6" w:rsidRDefault="009929DA" w:rsidP="009929DA">
            <w:pPr>
              <w:keepNext/>
              <w:rPr>
                <w:rFonts w:asciiTheme="minorHAnsi" w:hAnsiTheme="minorHAnsi"/>
                <w:color w:val="FF0000"/>
                <w:sz w:val="22"/>
              </w:rPr>
            </w:pPr>
          </w:p>
          <w:p w14:paraId="0BD65FD8"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Minimal</w:t>
            </w:r>
          </w:p>
          <w:p w14:paraId="1CB4CC23" w14:textId="77777777" w:rsidR="009929DA" w:rsidRPr="00EA73A6" w:rsidRDefault="009929DA" w:rsidP="009929DA">
            <w:pPr>
              <w:keepNext/>
              <w:rPr>
                <w:rFonts w:asciiTheme="minorHAnsi" w:hAnsiTheme="minorHAnsi"/>
                <w:color w:val="FF0000"/>
                <w:sz w:val="22"/>
              </w:rPr>
            </w:pPr>
          </w:p>
          <w:p w14:paraId="57C6C96A" w14:textId="77777777" w:rsidR="009929DA" w:rsidRPr="00EA73A6" w:rsidRDefault="009929DA" w:rsidP="009929DA">
            <w:pPr>
              <w:keepNext/>
              <w:rPr>
                <w:rFonts w:asciiTheme="minorHAnsi" w:hAnsiTheme="minorHAnsi"/>
                <w:color w:val="FF0000"/>
                <w:sz w:val="22"/>
              </w:rPr>
            </w:pPr>
          </w:p>
          <w:p w14:paraId="5D69BF50" w14:textId="77777777" w:rsidR="009929DA" w:rsidRPr="00EA73A6" w:rsidRDefault="009929DA" w:rsidP="009929DA">
            <w:pPr>
              <w:keepNext/>
              <w:rPr>
                <w:rFonts w:asciiTheme="minorHAnsi" w:hAnsiTheme="minorHAnsi"/>
                <w:color w:val="FF0000"/>
                <w:sz w:val="22"/>
              </w:rPr>
            </w:pPr>
          </w:p>
          <w:p w14:paraId="0F8461A6" w14:textId="77777777" w:rsidR="009929DA" w:rsidRPr="00EA73A6" w:rsidRDefault="009929DA" w:rsidP="009929DA">
            <w:pPr>
              <w:keepNext/>
              <w:rPr>
                <w:rFonts w:asciiTheme="minorHAnsi" w:hAnsiTheme="minorHAnsi"/>
                <w:color w:val="FF0000"/>
                <w:sz w:val="22"/>
              </w:rPr>
            </w:pPr>
          </w:p>
          <w:p w14:paraId="3D3841AF"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Minimal</w:t>
            </w:r>
          </w:p>
          <w:p w14:paraId="5E7C3657" w14:textId="77777777" w:rsidR="009929DA" w:rsidRPr="00EA73A6" w:rsidRDefault="009929DA" w:rsidP="009929DA">
            <w:pPr>
              <w:keepNext/>
              <w:rPr>
                <w:rFonts w:asciiTheme="minorHAnsi" w:hAnsiTheme="minorHAnsi"/>
                <w:color w:val="FF0000"/>
                <w:sz w:val="22"/>
              </w:rPr>
            </w:pPr>
          </w:p>
          <w:p w14:paraId="7B73035D" w14:textId="77777777" w:rsidR="009929DA" w:rsidRPr="00EA73A6" w:rsidRDefault="009929DA" w:rsidP="009929DA">
            <w:pPr>
              <w:keepNext/>
              <w:rPr>
                <w:rFonts w:asciiTheme="minorHAnsi" w:hAnsiTheme="minorHAnsi"/>
                <w:color w:val="FF0000"/>
                <w:sz w:val="22"/>
              </w:rPr>
            </w:pPr>
          </w:p>
          <w:p w14:paraId="05E31648" w14:textId="77777777" w:rsidR="009929DA" w:rsidRPr="00EA73A6" w:rsidRDefault="009929DA" w:rsidP="009929DA">
            <w:pPr>
              <w:keepNext/>
              <w:rPr>
                <w:rFonts w:asciiTheme="minorHAnsi" w:hAnsiTheme="minorHAnsi"/>
                <w:color w:val="FF0000"/>
                <w:sz w:val="22"/>
              </w:rPr>
            </w:pPr>
          </w:p>
          <w:p w14:paraId="1E7576A8" w14:textId="77777777" w:rsidR="009929DA" w:rsidRPr="00EA73A6" w:rsidRDefault="009929DA" w:rsidP="009929DA">
            <w:pPr>
              <w:keepNext/>
              <w:rPr>
                <w:rFonts w:asciiTheme="minorHAnsi" w:hAnsiTheme="minorHAnsi"/>
                <w:color w:val="FF0000"/>
                <w:sz w:val="22"/>
              </w:rPr>
            </w:pPr>
          </w:p>
          <w:p w14:paraId="46B06DE9" w14:textId="77777777" w:rsidR="009929DA" w:rsidRPr="00EA73A6" w:rsidRDefault="009929DA" w:rsidP="009929DA">
            <w:pPr>
              <w:keepNext/>
              <w:rPr>
                <w:rFonts w:asciiTheme="minorHAnsi" w:hAnsiTheme="minorHAnsi"/>
                <w:color w:val="FF0000"/>
                <w:sz w:val="22"/>
              </w:rPr>
            </w:pPr>
          </w:p>
          <w:p w14:paraId="435ADB3A"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Minimal</w:t>
            </w:r>
          </w:p>
          <w:p w14:paraId="7D95678F" w14:textId="77777777" w:rsidR="009929DA" w:rsidRPr="00EA73A6" w:rsidRDefault="009929DA" w:rsidP="009929DA">
            <w:pPr>
              <w:keepNext/>
              <w:rPr>
                <w:rFonts w:asciiTheme="minorHAnsi" w:hAnsiTheme="minorHAnsi"/>
                <w:color w:val="FF0000"/>
                <w:sz w:val="22"/>
              </w:rPr>
            </w:pPr>
          </w:p>
          <w:p w14:paraId="502DE259" w14:textId="77777777" w:rsidR="009929DA" w:rsidRPr="00EA73A6" w:rsidRDefault="009929DA" w:rsidP="009929DA">
            <w:pPr>
              <w:keepNext/>
              <w:rPr>
                <w:rFonts w:asciiTheme="minorHAnsi" w:hAnsiTheme="minorHAnsi"/>
                <w:color w:val="FF0000"/>
                <w:sz w:val="22"/>
              </w:rPr>
            </w:pPr>
          </w:p>
          <w:p w14:paraId="4C0F83B2" w14:textId="77777777" w:rsidR="009929DA" w:rsidRPr="00EA73A6" w:rsidRDefault="009929DA" w:rsidP="009929DA">
            <w:pPr>
              <w:keepNext/>
              <w:rPr>
                <w:rFonts w:asciiTheme="minorHAnsi" w:hAnsiTheme="minorHAnsi"/>
                <w:color w:val="FF0000"/>
                <w:sz w:val="22"/>
              </w:rPr>
            </w:pPr>
          </w:p>
          <w:p w14:paraId="3E16DD1D" w14:textId="77777777" w:rsidR="009929DA" w:rsidRPr="00EA73A6" w:rsidRDefault="009929DA" w:rsidP="009929DA">
            <w:pPr>
              <w:keepNext/>
              <w:rPr>
                <w:rFonts w:asciiTheme="minorHAnsi" w:hAnsiTheme="minorHAnsi"/>
                <w:color w:val="FF0000"/>
                <w:sz w:val="22"/>
              </w:rPr>
            </w:pPr>
          </w:p>
          <w:p w14:paraId="036CB1D5" w14:textId="77777777" w:rsidR="009929DA" w:rsidRPr="00EA73A6" w:rsidRDefault="009929DA" w:rsidP="009929DA">
            <w:pPr>
              <w:keepNext/>
              <w:rPr>
                <w:rFonts w:asciiTheme="minorHAnsi" w:hAnsiTheme="minorHAnsi"/>
                <w:color w:val="FF0000"/>
                <w:sz w:val="22"/>
              </w:rPr>
            </w:pPr>
          </w:p>
          <w:p w14:paraId="0293E947" w14:textId="4D762D78" w:rsidR="009929DA" w:rsidRPr="00EA73A6" w:rsidRDefault="009929DA" w:rsidP="009929DA">
            <w:pPr>
              <w:keepNext/>
              <w:rPr>
                <w:rFonts w:asciiTheme="minorHAnsi" w:hAnsiTheme="minorHAnsi"/>
                <w:b/>
                <w:color w:val="FF0000"/>
                <w:sz w:val="22"/>
              </w:rPr>
            </w:pPr>
            <w:r w:rsidRPr="00EA73A6">
              <w:rPr>
                <w:rFonts w:asciiTheme="minorHAnsi" w:hAnsiTheme="minorHAnsi"/>
                <w:color w:val="FF0000"/>
                <w:sz w:val="22"/>
              </w:rPr>
              <w:t>Minimal</w:t>
            </w:r>
          </w:p>
        </w:tc>
        <w:tc>
          <w:tcPr>
            <w:tcW w:w="1260" w:type="dxa"/>
            <w:shd w:val="clear" w:color="auto" w:fill="FFFFFF" w:themeFill="background1"/>
          </w:tcPr>
          <w:p w14:paraId="399808F0" w14:textId="77777777" w:rsidR="009929DA" w:rsidRPr="00EA73A6" w:rsidRDefault="009929DA" w:rsidP="009929DA">
            <w:pPr>
              <w:keepNext/>
              <w:rPr>
                <w:rFonts w:asciiTheme="minorHAnsi" w:hAnsiTheme="minorHAnsi"/>
                <w:color w:val="FF0000"/>
                <w:sz w:val="22"/>
              </w:rPr>
            </w:pPr>
          </w:p>
          <w:p w14:paraId="189BB189" w14:textId="77777777" w:rsidR="009929DA" w:rsidRPr="00EA73A6" w:rsidRDefault="009929DA" w:rsidP="009929DA">
            <w:pPr>
              <w:keepNext/>
              <w:rPr>
                <w:rFonts w:asciiTheme="minorHAnsi" w:hAnsiTheme="minorHAnsi"/>
                <w:color w:val="FF0000"/>
                <w:sz w:val="22"/>
              </w:rPr>
            </w:pPr>
          </w:p>
          <w:p w14:paraId="27F6A026" w14:textId="77777777" w:rsidR="009929DA" w:rsidRPr="00EA73A6" w:rsidRDefault="009929DA" w:rsidP="009929DA">
            <w:pPr>
              <w:keepNext/>
              <w:rPr>
                <w:rFonts w:asciiTheme="minorHAnsi" w:hAnsiTheme="minorHAnsi"/>
                <w:color w:val="FF0000"/>
                <w:sz w:val="22"/>
              </w:rPr>
            </w:pPr>
          </w:p>
          <w:p w14:paraId="3B6AA14E" w14:textId="77777777" w:rsidR="009929DA" w:rsidRPr="00EA73A6" w:rsidRDefault="009929DA" w:rsidP="009929DA">
            <w:pPr>
              <w:keepNext/>
              <w:rPr>
                <w:rFonts w:asciiTheme="minorHAnsi" w:hAnsiTheme="minorHAnsi"/>
                <w:color w:val="FF0000"/>
                <w:sz w:val="22"/>
              </w:rPr>
            </w:pPr>
          </w:p>
          <w:p w14:paraId="2FF66735" w14:textId="77777777" w:rsidR="00C548E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Low</w:t>
            </w:r>
          </w:p>
          <w:p w14:paraId="73C9224F" w14:textId="77777777" w:rsidR="009929DA" w:rsidRPr="00EA73A6" w:rsidRDefault="009929DA" w:rsidP="009929DA">
            <w:pPr>
              <w:keepNext/>
              <w:rPr>
                <w:rFonts w:asciiTheme="minorHAnsi" w:hAnsiTheme="minorHAnsi"/>
                <w:color w:val="FF0000"/>
                <w:sz w:val="22"/>
              </w:rPr>
            </w:pPr>
          </w:p>
          <w:p w14:paraId="67A5C399" w14:textId="77777777" w:rsidR="009929DA" w:rsidRPr="00EA73A6" w:rsidRDefault="009929DA" w:rsidP="009929DA">
            <w:pPr>
              <w:keepNext/>
              <w:rPr>
                <w:rFonts w:asciiTheme="minorHAnsi" w:hAnsiTheme="minorHAnsi"/>
                <w:color w:val="FF0000"/>
                <w:sz w:val="22"/>
              </w:rPr>
            </w:pPr>
          </w:p>
          <w:p w14:paraId="0797F1D4" w14:textId="77777777" w:rsidR="009929DA" w:rsidRPr="00EA73A6" w:rsidRDefault="009929DA" w:rsidP="009929DA">
            <w:pPr>
              <w:keepNext/>
              <w:rPr>
                <w:rFonts w:asciiTheme="minorHAnsi" w:hAnsiTheme="minorHAnsi"/>
                <w:color w:val="FF0000"/>
                <w:sz w:val="22"/>
              </w:rPr>
            </w:pPr>
          </w:p>
          <w:p w14:paraId="0910C4C4" w14:textId="77777777" w:rsidR="009929DA" w:rsidRPr="00EA73A6" w:rsidRDefault="009929DA" w:rsidP="009929DA">
            <w:pPr>
              <w:keepNext/>
              <w:rPr>
                <w:rFonts w:asciiTheme="minorHAnsi" w:hAnsiTheme="minorHAnsi"/>
                <w:color w:val="FF0000"/>
                <w:sz w:val="22"/>
              </w:rPr>
            </w:pPr>
          </w:p>
          <w:p w14:paraId="7116689B" w14:textId="77777777" w:rsidR="009929DA" w:rsidRPr="00EA73A6" w:rsidRDefault="009929DA" w:rsidP="009929DA">
            <w:pPr>
              <w:keepNext/>
              <w:rPr>
                <w:rFonts w:asciiTheme="minorHAnsi" w:hAnsiTheme="minorHAnsi"/>
                <w:color w:val="FF0000"/>
                <w:sz w:val="22"/>
              </w:rPr>
            </w:pPr>
          </w:p>
          <w:p w14:paraId="070C857F"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Low</w:t>
            </w:r>
          </w:p>
          <w:p w14:paraId="2CC07CBA" w14:textId="77777777" w:rsidR="009929DA" w:rsidRPr="00EA73A6" w:rsidRDefault="009929DA" w:rsidP="009929DA">
            <w:pPr>
              <w:keepNext/>
              <w:rPr>
                <w:rFonts w:asciiTheme="minorHAnsi" w:hAnsiTheme="minorHAnsi"/>
                <w:color w:val="FF0000"/>
                <w:sz w:val="22"/>
              </w:rPr>
            </w:pPr>
          </w:p>
          <w:p w14:paraId="4505B618" w14:textId="77777777" w:rsidR="009929DA" w:rsidRPr="00EA73A6" w:rsidRDefault="009929DA" w:rsidP="009929DA">
            <w:pPr>
              <w:keepNext/>
              <w:rPr>
                <w:rFonts w:asciiTheme="minorHAnsi" w:hAnsiTheme="minorHAnsi"/>
                <w:color w:val="FF0000"/>
                <w:sz w:val="22"/>
              </w:rPr>
            </w:pPr>
          </w:p>
          <w:p w14:paraId="15C479E6" w14:textId="77777777" w:rsidR="009929DA" w:rsidRPr="00EA73A6" w:rsidRDefault="009929DA" w:rsidP="009929DA">
            <w:pPr>
              <w:keepNext/>
              <w:rPr>
                <w:rFonts w:asciiTheme="minorHAnsi" w:hAnsiTheme="minorHAnsi"/>
                <w:color w:val="FF0000"/>
                <w:sz w:val="22"/>
              </w:rPr>
            </w:pPr>
          </w:p>
          <w:p w14:paraId="66D46875" w14:textId="77777777" w:rsidR="009929DA" w:rsidRPr="00EA73A6" w:rsidRDefault="009929DA" w:rsidP="009929DA">
            <w:pPr>
              <w:keepNext/>
              <w:rPr>
                <w:rFonts w:asciiTheme="minorHAnsi" w:hAnsiTheme="minorHAnsi"/>
                <w:color w:val="FF0000"/>
                <w:sz w:val="22"/>
              </w:rPr>
            </w:pPr>
          </w:p>
          <w:p w14:paraId="2EF16A43"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Low</w:t>
            </w:r>
          </w:p>
          <w:p w14:paraId="008A183F" w14:textId="77777777" w:rsidR="009929DA" w:rsidRPr="00EA73A6" w:rsidRDefault="009929DA" w:rsidP="009929DA">
            <w:pPr>
              <w:keepNext/>
              <w:rPr>
                <w:rFonts w:asciiTheme="minorHAnsi" w:hAnsiTheme="minorHAnsi"/>
                <w:color w:val="FF0000"/>
                <w:sz w:val="22"/>
              </w:rPr>
            </w:pPr>
          </w:p>
          <w:p w14:paraId="04046911" w14:textId="77777777" w:rsidR="009929DA" w:rsidRPr="00EA73A6" w:rsidRDefault="009929DA" w:rsidP="009929DA">
            <w:pPr>
              <w:keepNext/>
              <w:rPr>
                <w:rFonts w:asciiTheme="minorHAnsi" w:hAnsiTheme="minorHAnsi"/>
                <w:color w:val="FF0000"/>
                <w:sz w:val="22"/>
              </w:rPr>
            </w:pPr>
          </w:p>
          <w:p w14:paraId="70EBA485" w14:textId="77777777" w:rsidR="009929DA" w:rsidRPr="00EA73A6" w:rsidRDefault="009929DA" w:rsidP="009929DA">
            <w:pPr>
              <w:keepNext/>
              <w:rPr>
                <w:rFonts w:asciiTheme="minorHAnsi" w:hAnsiTheme="minorHAnsi"/>
                <w:color w:val="FF0000"/>
                <w:sz w:val="22"/>
              </w:rPr>
            </w:pPr>
          </w:p>
          <w:p w14:paraId="56F31518" w14:textId="77777777" w:rsidR="009929DA" w:rsidRPr="00EA73A6" w:rsidRDefault="009929DA" w:rsidP="009929DA">
            <w:pPr>
              <w:keepNext/>
              <w:rPr>
                <w:rFonts w:asciiTheme="minorHAnsi" w:hAnsiTheme="minorHAnsi"/>
                <w:color w:val="FF0000"/>
                <w:sz w:val="22"/>
              </w:rPr>
            </w:pPr>
          </w:p>
          <w:p w14:paraId="4852BBE3" w14:textId="77777777" w:rsidR="009929DA" w:rsidRPr="00EA73A6" w:rsidRDefault="009929DA" w:rsidP="009929DA">
            <w:pPr>
              <w:keepNext/>
              <w:rPr>
                <w:rFonts w:asciiTheme="minorHAnsi" w:hAnsiTheme="minorHAnsi"/>
                <w:color w:val="FF0000"/>
                <w:sz w:val="22"/>
              </w:rPr>
            </w:pPr>
          </w:p>
          <w:p w14:paraId="32F36E08"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Low</w:t>
            </w:r>
          </w:p>
          <w:p w14:paraId="4F0A3A94" w14:textId="77777777" w:rsidR="009929DA" w:rsidRPr="00EA73A6" w:rsidRDefault="009929DA" w:rsidP="009929DA">
            <w:pPr>
              <w:keepNext/>
              <w:rPr>
                <w:rFonts w:asciiTheme="minorHAnsi" w:hAnsiTheme="minorHAnsi"/>
                <w:color w:val="FF0000"/>
                <w:sz w:val="22"/>
              </w:rPr>
            </w:pPr>
          </w:p>
          <w:p w14:paraId="0B0EE901" w14:textId="77777777" w:rsidR="009929DA" w:rsidRPr="00EA73A6" w:rsidRDefault="009929DA" w:rsidP="009929DA">
            <w:pPr>
              <w:keepNext/>
              <w:rPr>
                <w:rFonts w:asciiTheme="minorHAnsi" w:hAnsiTheme="minorHAnsi"/>
                <w:color w:val="FF0000"/>
                <w:sz w:val="22"/>
              </w:rPr>
            </w:pPr>
          </w:p>
          <w:p w14:paraId="5CC2670E" w14:textId="77777777" w:rsidR="009929DA" w:rsidRPr="00EA73A6" w:rsidRDefault="009929DA" w:rsidP="009929DA">
            <w:pPr>
              <w:keepNext/>
              <w:rPr>
                <w:rFonts w:asciiTheme="minorHAnsi" w:hAnsiTheme="minorHAnsi"/>
                <w:color w:val="FF0000"/>
                <w:sz w:val="22"/>
              </w:rPr>
            </w:pPr>
          </w:p>
          <w:p w14:paraId="5D15494D" w14:textId="77777777" w:rsidR="009929DA" w:rsidRPr="00EA73A6" w:rsidRDefault="009929DA" w:rsidP="009929DA">
            <w:pPr>
              <w:keepNext/>
              <w:rPr>
                <w:rFonts w:asciiTheme="minorHAnsi" w:hAnsiTheme="minorHAnsi"/>
                <w:color w:val="FF0000"/>
                <w:sz w:val="22"/>
              </w:rPr>
            </w:pPr>
          </w:p>
          <w:p w14:paraId="563B3AE3" w14:textId="77777777" w:rsidR="009929DA" w:rsidRPr="00EA73A6" w:rsidRDefault="009929DA" w:rsidP="009929DA">
            <w:pPr>
              <w:keepNext/>
              <w:rPr>
                <w:rFonts w:asciiTheme="minorHAnsi" w:hAnsiTheme="minorHAnsi"/>
                <w:color w:val="FF0000"/>
                <w:sz w:val="22"/>
              </w:rPr>
            </w:pPr>
          </w:p>
          <w:p w14:paraId="7F6902C9" w14:textId="6FFA5E07" w:rsidR="009929DA" w:rsidRPr="00EA73A6" w:rsidRDefault="009929DA" w:rsidP="009929DA">
            <w:pPr>
              <w:keepNext/>
              <w:rPr>
                <w:rFonts w:asciiTheme="minorHAnsi" w:hAnsiTheme="minorHAnsi"/>
                <w:b/>
                <w:color w:val="FF0000"/>
                <w:sz w:val="22"/>
              </w:rPr>
            </w:pPr>
            <w:r w:rsidRPr="00EA73A6">
              <w:rPr>
                <w:rFonts w:asciiTheme="minorHAnsi" w:hAnsiTheme="minorHAnsi"/>
                <w:color w:val="FF0000"/>
                <w:sz w:val="22"/>
              </w:rPr>
              <w:t>Low</w:t>
            </w:r>
          </w:p>
        </w:tc>
      </w:tr>
    </w:tbl>
    <w:p w14:paraId="761ECE26" w14:textId="4F87B4DA" w:rsidR="00F27089" w:rsidRPr="00AC2D11" w:rsidRDefault="00F27089"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6: Identify measures to reduce risk</w:t>
      </w:r>
    </w:p>
    <w:tbl>
      <w:tblPr>
        <w:tblStyle w:val="TableGrid"/>
        <w:tblW w:w="0" w:type="auto"/>
        <w:tblLook w:val="04A0" w:firstRow="1" w:lastRow="0" w:firstColumn="1" w:lastColumn="0" w:noHBand="0" w:noVBand="1"/>
      </w:tblPr>
      <w:tblGrid>
        <w:gridCol w:w="2802"/>
        <w:gridCol w:w="3022"/>
        <w:gridCol w:w="96"/>
        <w:gridCol w:w="1397"/>
        <w:gridCol w:w="21"/>
        <w:gridCol w:w="1376"/>
        <w:gridCol w:w="41"/>
        <w:gridCol w:w="1219"/>
        <w:gridCol w:w="20"/>
      </w:tblGrid>
      <w:tr w:rsidR="00F27089" w:rsidRPr="00AC2D11" w14:paraId="6202EF14" w14:textId="77777777" w:rsidTr="006D5CF7">
        <w:tc>
          <w:tcPr>
            <w:tcW w:w="9994" w:type="dxa"/>
            <w:gridSpan w:val="9"/>
          </w:tcPr>
          <w:p w14:paraId="16D7707B" w14:textId="53DEA4D0" w:rsidR="00F27089" w:rsidRPr="00AC2D11" w:rsidRDefault="00F27089" w:rsidP="000959FF">
            <w:pPr>
              <w:keepNext/>
              <w:spacing w:before="120" w:after="120"/>
              <w:rPr>
                <w:rFonts w:asciiTheme="minorHAnsi" w:hAnsiTheme="minorHAnsi"/>
                <w:sz w:val="22"/>
                <w:szCs w:val="22"/>
              </w:rPr>
            </w:pPr>
            <w:r w:rsidRPr="00AC2D11">
              <w:rPr>
                <w:rFonts w:asciiTheme="minorHAnsi" w:hAnsiTheme="minorHAnsi"/>
                <w:b/>
                <w:sz w:val="22"/>
                <w:szCs w:val="22"/>
              </w:rPr>
              <w:t xml:space="preserve">Identify </w:t>
            </w:r>
            <w:r w:rsidR="000959FF" w:rsidRPr="00AC2D11">
              <w:rPr>
                <w:rFonts w:asciiTheme="minorHAnsi" w:hAnsiTheme="minorHAnsi"/>
                <w:b/>
                <w:sz w:val="22"/>
                <w:szCs w:val="22"/>
              </w:rPr>
              <w:t>additional measures you could take to reduce or eliminate risks identified</w:t>
            </w:r>
            <w:r w:rsidR="00857B3B" w:rsidRPr="00AC2D11">
              <w:rPr>
                <w:rFonts w:asciiTheme="minorHAnsi" w:hAnsiTheme="minorHAnsi"/>
                <w:b/>
                <w:sz w:val="22"/>
                <w:szCs w:val="22"/>
              </w:rPr>
              <w:t xml:space="preserve"> as medium or high risk in step 5</w:t>
            </w:r>
          </w:p>
        </w:tc>
      </w:tr>
      <w:tr w:rsidR="00A63285" w:rsidRPr="00AC2D11" w14:paraId="797199DE" w14:textId="77777777" w:rsidTr="006D5CF7">
        <w:tc>
          <w:tcPr>
            <w:tcW w:w="2802" w:type="dxa"/>
            <w:shd w:val="clear" w:color="auto" w:fill="FFFFFF" w:themeFill="background1"/>
          </w:tcPr>
          <w:p w14:paraId="259ACEA6" w14:textId="7F367E10" w:rsidR="00A63285" w:rsidRPr="00AC2D11" w:rsidRDefault="00857B3B" w:rsidP="0048248F">
            <w:pPr>
              <w:keepNext/>
              <w:spacing w:before="120" w:after="120"/>
              <w:rPr>
                <w:rFonts w:asciiTheme="minorHAnsi" w:hAnsiTheme="minorHAnsi"/>
                <w:b/>
                <w:sz w:val="22"/>
                <w:szCs w:val="22"/>
              </w:rPr>
            </w:pPr>
            <w:r w:rsidRPr="00AC2D11">
              <w:rPr>
                <w:rFonts w:asciiTheme="minorHAnsi" w:hAnsiTheme="minorHAnsi"/>
                <w:b/>
                <w:sz w:val="22"/>
                <w:szCs w:val="22"/>
              </w:rPr>
              <w:t>Risk</w:t>
            </w:r>
            <w:r w:rsidR="0048248F" w:rsidRPr="00AC2D11">
              <w:rPr>
                <w:rFonts w:asciiTheme="minorHAnsi" w:hAnsiTheme="minorHAnsi"/>
                <w:b/>
                <w:sz w:val="22"/>
                <w:szCs w:val="22"/>
              </w:rPr>
              <w:t xml:space="preserve"> </w:t>
            </w:r>
          </w:p>
        </w:tc>
        <w:tc>
          <w:tcPr>
            <w:tcW w:w="3022" w:type="dxa"/>
            <w:shd w:val="clear" w:color="auto" w:fill="FFFFFF" w:themeFill="background1"/>
          </w:tcPr>
          <w:p w14:paraId="3EF67DDD" w14:textId="6524FFFE" w:rsidR="00A63285" w:rsidRPr="00AC2D11" w:rsidRDefault="00A63285" w:rsidP="00A63285">
            <w:pPr>
              <w:keepNext/>
              <w:spacing w:before="120" w:after="120"/>
              <w:rPr>
                <w:rFonts w:asciiTheme="minorHAnsi" w:hAnsiTheme="minorHAnsi"/>
                <w:b/>
                <w:sz w:val="22"/>
                <w:szCs w:val="22"/>
              </w:rPr>
            </w:pPr>
            <w:r w:rsidRPr="00AC2D11">
              <w:rPr>
                <w:rFonts w:asciiTheme="minorHAnsi" w:hAnsiTheme="minorHAnsi"/>
                <w:b/>
                <w:sz w:val="22"/>
                <w:szCs w:val="22"/>
              </w:rPr>
              <w:t>Options to reduce or eliminate risk</w:t>
            </w:r>
          </w:p>
        </w:tc>
        <w:tc>
          <w:tcPr>
            <w:tcW w:w="1493" w:type="dxa"/>
            <w:gridSpan w:val="2"/>
            <w:shd w:val="clear" w:color="auto" w:fill="FFFFFF" w:themeFill="background1"/>
          </w:tcPr>
          <w:p w14:paraId="11474CAC" w14:textId="0C5FF61A" w:rsidR="00A63285" w:rsidRPr="00AC2D11" w:rsidRDefault="00A63285" w:rsidP="00A63285">
            <w:pPr>
              <w:keepNext/>
              <w:spacing w:before="120" w:after="120"/>
              <w:rPr>
                <w:rFonts w:asciiTheme="minorHAnsi" w:hAnsiTheme="minorHAnsi"/>
                <w:b/>
                <w:sz w:val="22"/>
                <w:szCs w:val="22"/>
              </w:rPr>
            </w:pPr>
            <w:r w:rsidRPr="00AC2D11">
              <w:rPr>
                <w:rFonts w:asciiTheme="minorHAnsi" w:hAnsiTheme="minorHAnsi"/>
                <w:b/>
                <w:sz w:val="22"/>
                <w:szCs w:val="22"/>
              </w:rPr>
              <w:t>Effect on risk</w:t>
            </w:r>
          </w:p>
        </w:tc>
        <w:tc>
          <w:tcPr>
            <w:tcW w:w="1438" w:type="dxa"/>
            <w:gridSpan w:val="3"/>
            <w:shd w:val="clear" w:color="auto" w:fill="FFFFFF" w:themeFill="background1"/>
          </w:tcPr>
          <w:p w14:paraId="77551D9A" w14:textId="5DFBA885" w:rsidR="00A63285" w:rsidRPr="00AC2D11" w:rsidRDefault="00857B3B" w:rsidP="00A63285">
            <w:pPr>
              <w:keepNext/>
              <w:spacing w:before="120" w:after="120"/>
              <w:rPr>
                <w:rFonts w:asciiTheme="minorHAnsi" w:hAnsiTheme="minorHAnsi"/>
                <w:b/>
                <w:sz w:val="22"/>
                <w:szCs w:val="22"/>
              </w:rPr>
            </w:pPr>
            <w:r w:rsidRPr="00AC2D11">
              <w:rPr>
                <w:rFonts w:asciiTheme="minorHAnsi" w:hAnsiTheme="minorHAnsi"/>
                <w:b/>
                <w:sz w:val="22"/>
                <w:szCs w:val="22"/>
              </w:rPr>
              <w:t>Residual</w:t>
            </w:r>
            <w:r w:rsidR="00A63285" w:rsidRPr="00AC2D11">
              <w:rPr>
                <w:rFonts w:asciiTheme="minorHAnsi" w:hAnsiTheme="minorHAnsi"/>
                <w:b/>
                <w:sz w:val="22"/>
                <w:szCs w:val="22"/>
              </w:rPr>
              <w:t xml:space="preserve"> risk</w:t>
            </w:r>
          </w:p>
        </w:tc>
        <w:tc>
          <w:tcPr>
            <w:tcW w:w="1239" w:type="dxa"/>
            <w:gridSpan w:val="2"/>
            <w:shd w:val="clear" w:color="auto" w:fill="FFFFFF" w:themeFill="background1"/>
          </w:tcPr>
          <w:p w14:paraId="175D82DA" w14:textId="632CDAA5" w:rsidR="00A63285" w:rsidRPr="00AC2D11" w:rsidRDefault="006B061A" w:rsidP="00A63285">
            <w:pPr>
              <w:keepNext/>
              <w:spacing w:before="120" w:after="120"/>
              <w:rPr>
                <w:rFonts w:asciiTheme="minorHAnsi" w:hAnsiTheme="minorHAnsi"/>
                <w:b/>
                <w:sz w:val="22"/>
                <w:szCs w:val="22"/>
              </w:rPr>
            </w:pPr>
            <w:r w:rsidRPr="00AC2D11">
              <w:rPr>
                <w:rFonts w:asciiTheme="minorHAnsi" w:hAnsiTheme="minorHAnsi"/>
                <w:b/>
                <w:sz w:val="22"/>
                <w:szCs w:val="22"/>
              </w:rPr>
              <w:t>Measure approved</w:t>
            </w:r>
          </w:p>
        </w:tc>
      </w:tr>
      <w:tr w:rsidR="006D5CF7" w:rsidRPr="00AC2D11" w14:paraId="73E06240" w14:textId="77777777" w:rsidTr="006D5CF7">
        <w:trPr>
          <w:trHeight w:val="10772"/>
        </w:trPr>
        <w:tc>
          <w:tcPr>
            <w:tcW w:w="2802" w:type="dxa"/>
          </w:tcPr>
          <w:p w14:paraId="71FAD47C" w14:textId="77777777" w:rsidR="006D5CF7" w:rsidRDefault="006D5CF7" w:rsidP="006D5CF7">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mismatching means patients within the practice may be incorrectly identified as UK Biobank participants. [</w:t>
            </w:r>
            <w:r w:rsidRPr="00EA73A6">
              <w:rPr>
                <w:rFonts w:asciiTheme="minorHAnsi" w:hAnsiTheme="minorHAnsi"/>
                <w:i/>
                <w:color w:val="FF0000"/>
                <w:sz w:val="22"/>
              </w:rPr>
              <w:t>Matching process has been tested and is based on combination of NHS ID / Gender / Date of Birth to ensure accurate matching</w:t>
            </w:r>
            <w:r w:rsidRPr="00EA73A6">
              <w:rPr>
                <w:rFonts w:asciiTheme="minorHAnsi" w:hAnsiTheme="minorHAnsi"/>
                <w:color w:val="FF0000"/>
                <w:sz w:val="22"/>
              </w:rPr>
              <w:t>]</w:t>
            </w:r>
          </w:p>
          <w:p w14:paraId="39E9E6FD" w14:textId="77777777" w:rsidR="006D5CF7" w:rsidRDefault="006D5CF7" w:rsidP="00A63285">
            <w:pPr>
              <w:spacing w:before="120" w:after="120"/>
              <w:rPr>
                <w:rFonts w:asciiTheme="minorHAnsi" w:hAnsiTheme="minorHAnsi"/>
                <w:sz w:val="22"/>
                <w:szCs w:val="22"/>
              </w:rPr>
            </w:pPr>
          </w:p>
          <w:p w14:paraId="5D4F37E6" w14:textId="77777777" w:rsidR="006D5CF7" w:rsidRDefault="006D5CF7" w:rsidP="00A63285">
            <w:pPr>
              <w:spacing w:before="120" w:after="120"/>
              <w:rPr>
                <w:rFonts w:asciiTheme="minorHAnsi" w:hAnsiTheme="minorHAnsi"/>
                <w:sz w:val="22"/>
                <w:szCs w:val="22"/>
              </w:rPr>
            </w:pPr>
          </w:p>
          <w:p w14:paraId="4320510A" w14:textId="77777777" w:rsidR="006D5CF7" w:rsidRPr="00EA73A6" w:rsidRDefault="006D5CF7" w:rsidP="006D5CF7">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personal / identifying information may be extracted. [</w:t>
            </w:r>
            <w:r w:rsidRPr="00EA73A6">
              <w:rPr>
                <w:rFonts w:asciiTheme="minorHAnsi" w:hAnsiTheme="minorHAnsi"/>
                <w:i/>
                <w:color w:val="FF0000"/>
                <w:sz w:val="22"/>
              </w:rPr>
              <w:t xml:space="preserve">Only coded data </w:t>
            </w:r>
            <w:r>
              <w:rPr>
                <w:rFonts w:asciiTheme="minorHAnsi" w:hAnsiTheme="minorHAnsi"/>
                <w:i/>
                <w:color w:val="FF0000"/>
                <w:sz w:val="22"/>
              </w:rPr>
              <w:t>are</w:t>
            </w:r>
            <w:r w:rsidRPr="00EA73A6">
              <w:rPr>
                <w:rFonts w:asciiTheme="minorHAnsi" w:hAnsiTheme="minorHAnsi"/>
                <w:i/>
                <w:color w:val="FF0000"/>
                <w:sz w:val="22"/>
              </w:rPr>
              <w:t xml:space="preserve"> being extracted and specific codes that may be potentially identifying have been excluded</w:t>
            </w:r>
            <w:r w:rsidRPr="00EA73A6">
              <w:rPr>
                <w:rFonts w:asciiTheme="minorHAnsi" w:hAnsiTheme="minorHAnsi"/>
                <w:color w:val="FF0000"/>
                <w:sz w:val="22"/>
              </w:rPr>
              <w:t>]</w:t>
            </w:r>
          </w:p>
          <w:p w14:paraId="67E51EC5" w14:textId="77777777" w:rsidR="006D5CF7" w:rsidRPr="00EA73A6" w:rsidRDefault="006D5CF7" w:rsidP="006D5CF7">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a data breach may occur in the transfer of data between the practice system and UK Biobank. [</w:t>
            </w:r>
            <w:r w:rsidRPr="00EA73A6">
              <w:rPr>
                <w:rFonts w:asciiTheme="minorHAnsi" w:hAnsiTheme="minorHAnsi"/>
                <w:i/>
                <w:color w:val="FF0000"/>
                <w:sz w:val="22"/>
              </w:rPr>
              <w:t xml:space="preserve">Data extraction is being undertaken in a secure, automated environment, </w:t>
            </w:r>
            <w:r>
              <w:rPr>
                <w:rFonts w:asciiTheme="minorHAnsi" w:hAnsiTheme="minorHAnsi"/>
                <w:i/>
                <w:color w:val="FF0000"/>
                <w:sz w:val="22"/>
              </w:rPr>
              <w:t xml:space="preserve">and </w:t>
            </w:r>
            <w:r w:rsidRPr="00EA73A6">
              <w:rPr>
                <w:rFonts w:asciiTheme="minorHAnsi" w:hAnsiTheme="minorHAnsi"/>
                <w:i/>
                <w:color w:val="FF0000"/>
                <w:sz w:val="22"/>
              </w:rPr>
              <w:t>will be appropriately encrypted and securely transferred direct to UK Biobank</w:t>
            </w:r>
            <w:r w:rsidRPr="00EA73A6">
              <w:rPr>
                <w:rFonts w:asciiTheme="minorHAnsi" w:hAnsiTheme="minorHAnsi"/>
                <w:color w:val="FF0000"/>
                <w:sz w:val="22"/>
              </w:rPr>
              <w:t>]</w:t>
            </w:r>
          </w:p>
          <w:p w14:paraId="15724968" w14:textId="77777777" w:rsidR="006D5CF7" w:rsidRPr="00EA73A6" w:rsidRDefault="006D5CF7" w:rsidP="006D5CF7">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the practice is not compliant with data protection regulation (including the GDPR). [</w:t>
            </w:r>
            <w:r w:rsidRPr="00EA73A6">
              <w:rPr>
                <w:rFonts w:asciiTheme="minorHAnsi" w:hAnsiTheme="minorHAnsi"/>
                <w:i/>
                <w:color w:val="FF0000"/>
                <w:sz w:val="22"/>
              </w:rPr>
              <w:t>There is a clear legal basis for consent, the extraction process has been reviewed and is endorsed by several bodies including the ICO, NHS Digital and the RCGP</w:t>
            </w:r>
            <w:r w:rsidRPr="00EA73A6">
              <w:rPr>
                <w:rFonts w:asciiTheme="minorHAnsi" w:hAnsiTheme="minorHAnsi"/>
                <w:color w:val="FF0000"/>
                <w:sz w:val="22"/>
              </w:rPr>
              <w:t>]</w:t>
            </w:r>
          </w:p>
          <w:p w14:paraId="59510888" w14:textId="77777777" w:rsidR="006D5CF7" w:rsidRPr="006D5CF7" w:rsidRDefault="006D5CF7" w:rsidP="006D5CF7">
            <w:pPr>
              <w:pStyle w:val="ListParagraph"/>
              <w:keepNext/>
              <w:numPr>
                <w:ilvl w:val="0"/>
                <w:numId w:val="8"/>
              </w:numPr>
              <w:ind w:left="314" w:hanging="284"/>
              <w:contextualSpacing w:val="0"/>
              <w:rPr>
                <w:rFonts w:asciiTheme="minorHAnsi" w:hAnsiTheme="minorHAnsi"/>
                <w:b/>
                <w:color w:val="FF0000"/>
                <w:sz w:val="22"/>
              </w:rPr>
            </w:pPr>
            <w:r w:rsidRPr="00EA73A6">
              <w:rPr>
                <w:rFonts w:asciiTheme="minorHAnsi" w:hAnsiTheme="minorHAnsi"/>
                <w:color w:val="FF0000"/>
                <w:sz w:val="22"/>
              </w:rPr>
              <w:t xml:space="preserve">There is a risk that data </w:t>
            </w:r>
            <w:r>
              <w:rPr>
                <w:rFonts w:asciiTheme="minorHAnsi" w:hAnsiTheme="minorHAnsi"/>
                <w:color w:val="FF0000"/>
                <w:sz w:val="22"/>
              </w:rPr>
              <w:t>are</w:t>
            </w:r>
            <w:r w:rsidRPr="00EA73A6">
              <w:rPr>
                <w:rFonts w:asciiTheme="minorHAnsi" w:hAnsiTheme="minorHAnsi"/>
                <w:color w:val="FF0000"/>
                <w:sz w:val="22"/>
              </w:rPr>
              <w:t xml:space="preserve"> extracted for participants for whom consent is not in place. [</w:t>
            </w:r>
            <w:r w:rsidRPr="00EA73A6">
              <w:rPr>
                <w:rFonts w:asciiTheme="minorHAnsi" w:hAnsiTheme="minorHAnsi"/>
                <w:i/>
                <w:color w:val="FF0000"/>
                <w:sz w:val="22"/>
              </w:rPr>
              <w:t>Only participants who provided explicit consent were able to take part in the UK Biobank study. UK Biobank maintains an auditable withdrawal process. No withdrawn participants will be included within the extract</w:t>
            </w:r>
            <w:r w:rsidRPr="00EA73A6">
              <w:rPr>
                <w:rFonts w:asciiTheme="minorHAnsi" w:hAnsiTheme="minorHAnsi"/>
                <w:color w:val="FF0000"/>
                <w:sz w:val="22"/>
              </w:rPr>
              <w:t>]</w:t>
            </w:r>
          </w:p>
          <w:p w14:paraId="1628CE17" w14:textId="1619DF31" w:rsidR="006D5CF7" w:rsidRPr="00AC2D11" w:rsidRDefault="006D5CF7" w:rsidP="00A63285">
            <w:pPr>
              <w:spacing w:before="120" w:after="120"/>
              <w:rPr>
                <w:rFonts w:asciiTheme="minorHAnsi" w:hAnsiTheme="minorHAnsi"/>
                <w:sz w:val="22"/>
                <w:szCs w:val="22"/>
              </w:rPr>
            </w:pPr>
          </w:p>
        </w:tc>
        <w:tc>
          <w:tcPr>
            <w:tcW w:w="3022" w:type="dxa"/>
          </w:tcPr>
          <w:p w14:paraId="2E65DF6E" w14:textId="77777777" w:rsidR="006D5CF7" w:rsidRPr="006D5CF7" w:rsidRDefault="006D5CF7" w:rsidP="006D5CF7">
            <w:pPr>
              <w:rPr>
                <w:rFonts w:asciiTheme="minorHAnsi" w:hAnsiTheme="minorHAnsi"/>
                <w:sz w:val="22"/>
              </w:rPr>
            </w:pPr>
            <w:r>
              <w:rPr>
                <w:rFonts w:asciiTheme="minorHAnsi" w:hAnsiTheme="minorHAnsi"/>
                <w:sz w:val="22"/>
              </w:rPr>
              <w:t>Patients are matched against the Spine when registered so mismatching is a minimal risk</w:t>
            </w:r>
          </w:p>
          <w:p w14:paraId="153955F5" w14:textId="77777777" w:rsidR="006D5CF7" w:rsidRPr="00EA73A6" w:rsidRDefault="006D5CF7" w:rsidP="006D5CF7">
            <w:pPr>
              <w:ind w:left="30"/>
              <w:rPr>
                <w:rFonts w:asciiTheme="minorHAnsi" w:hAnsiTheme="minorHAnsi"/>
                <w:color w:val="FF0000"/>
                <w:sz w:val="22"/>
              </w:rPr>
            </w:pPr>
          </w:p>
          <w:p w14:paraId="0FFFBE66" w14:textId="77777777" w:rsidR="006D5CF7" w:rsidRDefault="006D5CF7" w:rsidP="00A63285">
            <w:pPr>
              <w:spacing w:before="120" w:after="120"/>
              <w:rPr>
                <w:rFonts w:asciiTheme="minorHAnsi" w:hAnsiTheme="minorHAnsi"/>
                <w:sz w:val="22"/>
                <w:szCs w:val="22"/>
              </w:rPr>
            </w:pPr>
          </w:p>
          <w:p w14:paraId="61380E25" w14:textId="77777777" w:rsidR="006D5CF7" w:rsidRDefault="006D5CF7" w:rsidP="00A63285">
            <w:pPr>
              <w:spacing w:before="120" w:after="120"/>
              <w:rPr>
                <w:rFonts w:asciiTheme="minorHAnsi" w:hAnsiTheme="minorHAnsi"/>
                <w:sz w:val="22"/>
                <w:szCs w:val="22"/>
              </w:rPr>
            </w:pPr>
          </w:p>
          <w:p w14:paraId="3E837908" w14:textId="77777777" w:rsidR="006D5CF7" w:rsidRDefault="006D5CF7" w:rsidP="00A63285">
            <w:pPr>
              <w:spacing w:before="120" w:after="120"/>
              <w:rPr>
                <w:rFonts w:asciiTheme="minorHAnsi" w:hAnsiTheme="minorHAnsi"/>
                <w:sz w:val="22"/>
                <w:szCs w:val="22"/>
              </w:rPr>
            </w:pPr>
          </w:p>
          <w:p w14:paraId="54C70EB5" w14:textId="77777777" w:rsidR="006D5CF7" w:rsidRDefault="006D5CF7" w:rsidP="00A63285">
            <w:pPr>
              <w:spacing w:before="120" w:after="120"/>
              <w:rPr>
                <w:rFonts w:asciiTheme="minorHAnsi" w:hAnsiTheme="minorHAnsi"/>
                <w:sz w:val="22"/>
                <w:szCs w:val="22"/>
              </w:rPr>
            </w:pPr>
          </w:p>
          <w:p w14:paraId="738C17AF" w14:textId="77777777" w:rsidR="006D5CF7" w:rsidRDefault="006D5CF7" w:rsidP="00A63285">
            <w:pPr>
              <w:spacing w:before="120" w:after="120"/>
              <w:rPr>
                <w:rFonts w:asciiTheme="minorHAnsi" w:hAnsiTheme="minorHAnsi"/>
                <w:sz w:val="22"/>
                <w:szCs w:val="22"/>
              </w:rPr>
            </w:pPr>
          </w:p>
          <w:p w14:paraId="60757DEC" w14:textId="77777777" w:rsidR="006D5CF7" w:rsidRDefault="006D5CF7" w:rsidP="00A63285">
            <w:pPr>
              <w:spacing w:before="120" w:after="120"/>
              <w:rPr>
                <w:rFonts w:asciiTheme="minorHAnsi" w:hAnsiTheme="minorHAnsi"/>
                <w:sz w:val="22"/>
                <w:szCs w:val="22"/>
              </w:rPr>
            </w:pPr>
          </w:p>
          <w:p w14:paraId="166CAF69" w14:textId="77777777" w:rsidR="006D5CF7" w:rsidRDefault="006D5CF7" w:rsidP="00A63285">
            <w:pPr>
              <w:spacing w:before="120" w:after="120"/>
              <w:rPr>
                <w:rFonts w:asciiTheme="minorHAnsi" w:hAnsiTheme="minorHAnsi"/>
                <w:sz w:val="22"/>
                <w:szCs w:val="22"/>
              </w:rPr>
            </w:pPr>
          </w:p>
          <w:p w14:paraId="62921F77" w14:textId="77777777" w:rsidR="006D5CF7" w:rsidRDefault="006D5CF7" w:rsidP="00A63285">
            <w:pPr>
              <w:spacing w:before="120" w:after="120"/>
              <w:rPr>
                <w:rFonts w:asciiTheme="minorHAnsi" w:hAnsiTheme="minorHAnsi"/>
                <w:sz w:val="22"/>
                <w:szCs w:val="22"/>
              </w:rPr>
            </w:pPr>
          </w:p>
          <w:p w14:paraId="1ACE0DA5" w14:textId="77777777" w:rsidR="006D5CF7" w:rsidRPr="006D5CF7" w:rsidRDefault="006D5CF7" w:rsidP="006D5CF7">
            <w:pPr>
              <w:ind w:left="30"/>
              <w:rPr>
                <w:rFonts w:asciiTheme="minorHAnsi" w:hAnsiTheme="minorHAnsi"/>
                <w:sz w:val="22"/>
              </w:rPr>
            </w:pPr>
            <w:r>
              <w:rPr>
                <w:rFonts w:asciiTheme="minorHAnsi" w:hAnsiTheme="minorHAnsi"/>
                <w:sz w:val="22"/>
              </w:rPr>
              <w:t>No personal/identifying information should be extracted as specific third party codes have been excluded from the extraction process</w:t>
            </w:r>
          </w:p>
          <w:p w14:paraId="6154A50D" w14:textId="77777777" w:rsidR="006D5CF7" w:rsidRDefault="006D5CF7" w:rsidP="00A63285">
            <w:pPr>
              <w:spacing w:before="120" w:after="120"/>
              <w:rPr>
                <w:rFonts w:asciiTheme="minorHAnsi" w:hAnsiTheme="minorHAnsi"/>
                <w:sz w:val="22"/>
                <w:szCs w:val="22"/>
              </w:rPr>
            </w:pPr>
          </w:p>
          <w:p w14:paraId="074CDF22" w14:textId="77777777" w:rsidR="006D5CF7" w:rsidRDefault="006D5CF7" w:rsidP="00A63285">
            <w:pPr>
              <w:spacing w:before="120" w:after="120"/>
              <w:rPr>
                <w:rFonts w:asciiTheme="minorHAnsi" w:hAnsiTheme="minorHAnsi"/>
                <w:sz w:val="22"/>
                <w:szCs w:val="22"/>
              </w:rPr>
            </w:pPr>
          </w:p>
          <w:p w14:paraId="3201CA41" w14:textId="77777777" w:rsidR="006D5CF7" w:rsidRPr="006D5CF7" w:rsidRDefault="006D5CF7" w:rsidP="006D5CF7">
            <w:pPr>
              <w:ind w:left="30"/>
              <w:rPr>
                <w:rFonts w:asciiTheme="minorHAnsi" w:hAnsiTheme="minorHAnsi"/>
                <w:sz w:val="22"/>
              </w:rPr>
            </w:pPr>
            <w:r>
              <w:rPr>
                <w:rFonts w:asciiTheme="minorHAnsi" w:hAnsiTheme="minorHAnsi"/>
                <w:sz w:val="22"/>
              </w:rPr>
              <w:t>This is a minimal risk as extraction systems are encrypted and secure</w:t>
            </w:r>
          </w:p>
          <w:p w14:paraId="5529C7C5" w14:textId="77777777" w:rsidR="006D5CF7" w:rsidRDefault="006D5CF7" w:rsidP="00A63285">
            <w:pPr>
              <w:spacing w:before="120" w:after="120"/>
              <w:rPr>
                <w:rFonts w:asciiTheme="minorHAnsi" w:hAnsiTheme="minorHAnsi"/>
                <w:sz w:val="22"/>
                <w:szCs w:val="22"/>
              </w:rPr>
            </w:pPr>
          </w:p>
          <w:p w14:paraId="3EE1A16A" w14:textId="77777777" w:rsidR="006D5CF7" w:rsidRDefault="006D5CF7" w:rsidP="00A63285">
            <w:pPr>
              <w:spacing w:before="120" w:after="120"/>
              <w:rPr>
                <w:rFonts w:asciiTheme="minorHAnsi" w:hAnsiTheme="minorHAnsi"/>
                <w:sz w:val="22"/>
                <w:szCs w:val="22"/>
              </w:rPr>
            </w:pPr>
          </w:p>
          <w:p w14:paraId="70FA38F8" w14:textId="77777777" w:rsidR="006D5CF7" w:rsidRDefault="006D5CF7" w:rsidP="00A63285">
            <w:pPr>
              <w:spacing w:before="120" w:after="120"/>
              <w:rPr>
                <w:rFonts w:asciiTheme="minorHAnsi" w:hAnsiTheme="minorHAnsi"/>
                <w:sz w:val="22"/>
                <w:szCs w:val="22"/>
              </w:rPr>
            </w:pPr>
          </w:p>
          <w:p w14:paraId="4A687DA6" w14:textId="77777777" w:rsidR="006D5CF7" w:rsidRDefault="006D5CF7" w:rsidP="00A63285">
            <w:pPr>
              <w:spacing w:before="120" w:after="120"/>
              <w:rPr>
                <w:rFonts w:asciiTheme="minorHAnsi" w:hAnsiTheme="minorHAnsi"/>
                <w:sz w:val="22"/>
                <w:szCs w:val="22"/>
              </w:rPr>
            </w:pPr>
          </w:p>
          <w:p w14:paraId="25A93760" w14:textId="77777777" w:rsidR="006D5CF7" w:rsidRDefault="006D5CF7" w:rsidP="00A63285">
            <w:pPr>
              <w:spacing w:before="120" w:after="120"/>
              <w:rPr>
                <w:rFonts w:asciiTheme="minorHAnsi" w:hAnsiTheme="minorHAnsi"/>
                <w:sz w:val="22"/>
                <w:szCs w:val="22"/>
              </w:rPr>
            </w:pPr>
          </w:p>
          <w:p w14:paraId="67BE3131" w14:textId="77777777" w:rsidR="006D5CF7" w:rsidRDefault="006D5CF7" w:rsidP="00A63285">
            <w:pPr>
              <w:spacing w:before="120" w:after="120"/>
              <w:rPr>
                <w:rFonts w:asciiTheme="minorHAnsi" w:hAnsiTheme="minorHAnsi"/>
                <w:sz w:val="22"/>
                <w:szCs w:val="22"/>
              </w:rPr>
            </w:pPr>
          </w:p>
          <w:p w14:paraId="06722468" w14:textId="77777777" w:rsidR="006D5CF7" w:rsidRPr="006D5CF7" w:rsidRDefault="006D5CF7" w:rsidP="006D5CF7">
            <w:pPr>
              <w:keepNext/>
              <w:ind w:left="30"/>
              <w:rPr>
                <w:rFonts w:asciiTheme="minorHAnsi" w:hAnsiTheme="minorHAnsi"/>
                <w:sz w:val="22"/>
              </w:rPr>
            </w:pPr>
            <w:r>
              <w:rPr>
                <w:rFonts w:asciiTheme="minorHAnsi" w:hAnsiTheme="minorHAnsi"/>
                <w:sz w:val="22"/>
              </w:rPr>
              <w:t xml:space="preserve">The practice has confirmed with patients who are registered with Biobank that they receive regular letters from Biobank giving them regular reminders of their registration and the information Biobank would be extracting. </w:t>
            </w:r>
          </w:p>
          <w:p w14:paraId="54013090" w14:textId="77777777" w:rsidR="006D5CF7" w:rsidRDefault="006D5CF7" w:rsidP="00A63285">
            <w:pPr>
              <w:spacing w:before="120" w:after="120"/>
              <w:rPr>
                <w:rFonts w:asciiTheme="minorHAnsi" w:hAnsiTheme="minorHAnsi"/>
                <w:sz w:val="22"/>
                <w:szCs w:val="22"/>
              </w:rPr>
            </w:pPr>
          </w:p>
          <w:p w14:paraId="4CB0DBAE" w14:textId="77777777" w:rsidR="006D5CF7" w:rsidRDefault="006D5CF7" w:rsidP="00A63285">
            <w:pPr>
              <w:spacing w:before="120" w:after="120"/>
              <w:rPr>
                <w:rFonts w:asciiTheme="minorHAnsi" w:hAnsiTheme="minorHAnsi"/>
                <w:sz w:val="22"/>
                <w:szCs w:val="22"/>
              </w:rPr>
            </w:pPr>
          </w:p>
          <w:p w14:paraId="37E8741C" w14:textId="77777777" w:rsidR="006D5CF7" w:rsidRPr="00EA73A6" w:rsidRDefault="006D5CF7" w:rsidP="006D5CF7">
            <w:pPr>
              <w:pStyle w:val="ListParagraph"/>
              <w:keepNext/>
              <w:numPr>
                <w:ilvl w:val="0"/>
                <w:numId w:val="8"/>
              </w:numPr>
              <w:ind w:left="314" w:hanging="284"/>
              <w:contextualSpacing w:val="0"/>
              <w:rPr>
                <w:rFonts w:asciiTheme="minorHAnsi" w:hAnsiTheme="minorHAnsi"/>
                <w:b/>
                <w:color w:val="FF0000"/>
                <w:sz w:val="22"/>
              </w:rPr>
            </w:pPr>
            <w:r>
              <w:rPr>
                <w:rFonts w:asciiTheme="minorHAnsi" w:hAnsiTheme="minorHAnsi"/>
                <w:sz w:val="22"/>
              </w:rPr>
              <w:t>The practice has written to all patients identified as having consented to Biobank, advising them of the extraction request and giving them the opportunity to withdraw consent from Biobank if they choose to do so</w:t>
            </w:r>
          </w:p>
          <w:p w14:paraId="36770652" w14:textId="77777777" w:rsidR="006D5CF7" w:rsidRPr="00AC2D11" w:rsidRDefault="006D5CF7" w:rsidP="00A63285">
            <w:pPr>
              <w:spacing w:before="120" w:after="120"/>
              <w:rPr>
                <w:rFonts w:asciiTheme="minorHAnsi" w:hAnsiTheme="minorHAnsi"/>
                <w:sz w:val="22"/>
                <w:szCs w:val="22"/>
              </w:rPr>
            </w:pPr>
          </w:p>
        </w:tc>
        <w:tc>
          <w:tcPr>
            <w:tcW w:w="1493" w:type="dxa"/>
            <w:gridSpan w:val="2"/>
          </w:tcPr>
          <w:p w14:paraId="3EC542D3"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Remote</w:t>
            </w:r>
          </w:p>
          <w:p w14:paraId="30A177BD" w14:textId="77777777" w:rsidR="006D5CF7" w:rsidRPr="00EA73A6" w:rsidRDefault="006D5CF7" w:rsidP="00405C63">
            <w:pPr>
              <w:keepNext/>
              <w:rPr>
                <w:rFonts w:asciiTheme="minorHAnsi" w:hAnsiTheme="minorHAnsi"/>
                <w:color w:val="FF0000"/>
                <w:sz w:val="22"/>
              </w:rPr>
            </w:pPr>
          </w:p>
          <w:p w14:paraId="3D7B5465" w14:textId="77777777" w:rsidR="006D5CF7" w:rsidRPr="00EA73A6" w:rsidRDefault="006D5CF7" w:rsidP="00405C63">
            <w:pPr>
              <w:keepNext/>
              <w:rPr>
                <w:rFonts w:asciiTheme="minorHAnsi" w:hAnsiTheme="minorHAnsi"/>
                <w:color w:val="FF0000"/>
                <w:sz w:val="22"/>
              </w:rPr>
            </w:pPr>
          </w:p>
          <w:p w14:paraId="3F616C26" w14:textId="77777777" w:rsidR="006D5CF7" w:rsidRPr="00EA73A6" w:rsidRDefault="006D5CF7" w:rsidP="00405C63">
            <w:pPr>
              <w:keepNext/>
              <w:rPr>
                <w:rFonts w:asciiTheme="minorHAnsi" w:hAnsiTheme="minorHAnsi"/>
                <w:color w:val="FF0000"/>
                <w:sz w:val="22"/>
              </w:rPr>
            </w:pPr>
          </w:p>
          <w:p w14:paraId="177ED642" w14:textId="77777777" w:rsidR="006D5CF7" w:rsidRDefault="006D5CF7" w:rsidP="00405C63">
            <w:pPr>
              <w:keepNext/>
              <w:rPr>
                <w:rFonts w:asciiTheme="minorHAnsi" w:hAnsiTheme="minorHAnsi"/>
                <w:color w:val="FF0000"/>
                <w:sz w:val="22"/>
              </w:rPr>
            </w:pPr>
          </w:p>
          <w:p w14:paraId="77EE5D64" w14:textId="77777777" w:rsidR="006D5CF7" w:rsidRDefault="006D5CF7" w:rsidP="00405C63">
            <w:pPr>
              <w:keepNext/>
              <w:rPr>
                <w:rFonts w:asciiTheme="minorHAnsi" w:hAnsiTheme="minorHAnsi"/>
                <w:color w:val="FF0000"/>
                <w:sz w:val="22"/>
              </w:rPr>
            </w:pPr>
          </w:p>
          <w:p w14:paraId="3F1E18C6" w14:textId="77777777" w:rsidR="006D5CF7" w:rsidRDefault="006D5CF7" w:rsidP="00405C63">
            <w:pPr>
              <w:keepNext/>
              <w:rPr>
                <w:rFonts w:asciiTheme="minorHAnsi" w:hAnsiTheme="minorHAnsi"/>
                <w:color w:val="FF0000"/>
                <w:sz w:val="22"/>
              </w:rPr>
            </w:pPr>
          </w:p>
          <w:p w14:paraId="00A94B56" w14:textId="77777777" w:rsidR="006D5CF7" w:rsidRDefault="006D5CF7" w:rsidP="00405C63">
            <w:pPr>
              <w:keepNext/>
              <w:rPr>
                <w:rFonts w:asciiTheme="minorHAnsi" w:hAnsiTheme="minorHAnsi"/>
                <w:color w:val="FF0000"/>
                <w:sz w:val="22"/>
              </w:rPr>
            </w:pPr>
          </w:p>
          <w:p w14:paraId="79BBC8D4" w14:textId="77777777" w:rsidR="006D5CF7" w:rsidRDefault="006D5CF7" w:rsidP="00405C63">
            <w:pPr>
              <w:keepNext/>
              <w:rPr>
                <w:rFonts w:asciiTheme="minorHAnsi" w:hAnsiTheme="minorHAnsi"/>
                <w:color w:val="FF0000"/>
                <w:sz w:val="22"/>
              </w:rPr>
            </w:pPr>
          </w:p>
          <w:p w14:paraId="34145BC3" w14:textId="77777777" w:rsidR="006D5CF7" w:rsidRDefault="006D5CF7" w:rsidP="00405C63">
            <w:pPr>
              <w:keepNext/>
              <w:rPr>
                <w:rFonts w:asciiTheme="minorHAnsi" w:hAnsiTheme="minorHAnsi"/>
                <w:color w:val="FF0000"/>
                <w:sz w:val="22"/>
              </w:rPr>
            </w:pPr>
          </w:p>
          <w:p w14:paraId="0C1118B1" w14:textId="77777777" w:rsidR="006D5CF7" w:rsidRDefault="006D5CF7" w:rsidP="00405C63">
            <w:pPr>
              <w:keepNext/>
              <w:rPr>
                <w:rFonts w:asciiTheme="minorHAnsi" w:hAnsiTheme="minorHAnsi"/>
                <w:color w:val="FF0000"/>
                <w:sz w:val="22"/>
              </w:rPr>
            </w:pPr>
          </w:p>
          <w:p w14:paraId="06ECF168" w14:textId="77777777" w:rsidR="006D5CF7" w:rsidRDefault="006D5CF7" w:rsidP="00405C63">
            <w:pPr>
              <w:keepNext/>
              <w:rPr>
                <w:rFonts w:asciiTheme="minorHAnsi" w:hAnsiTheme="minorHAnsi"/>
                <w:color w:val="FF0000"/>
                <w:sz w:val="22"/>
              </w:rPr>
            </w:pPr>
          </w:p>
          <w:p w14:paraId="4AF5D19C" w14:textId="77777777" w:rsidR="006D5CF7" w:rsidRDefault="006D5CF7" w:rsidP="00405C63">
            <w:pPr>
              <w:keepNext/>
              <w:rPr>
                <w:rFonts w:asciiTheme="minorHAnsi" w:hAnsiTheme="minorHAnsi"/>
                <w:color w:val="FF0000"/>
                <w:sz w:val="22"/>
              </w:rPr>
            </w:pPr>
          </w:p>
          <w:p w14:paraId="0E81C71B" w14:textId="77777777" w:rsidR="006D5CF7" w:rsidRPr="00EA73A6" w:rsidRDefault="006D5CF7" w:rsidP="00405C63">
            <w:pPr>
              <w:keepNext/>
              <w:rPr>
                <w:rFonts w:asciiTheme="minorHAnsi" w:hAnsiTheme="minorHAnsi"/>
                <w:color w:val="FF0000"/>
                <w:sz w:val="22"/>
              </w:rPr>
            </w:pPr>
          </w:p>
          <w:p w14:paraId="23C0215D" w14:textId="77777777" w:rsidR="006D5CF7" w:rsidRPr="00EA73A6" w:rsidRDefault="006D5CF7" w:rsidP="00405C63">
            <w:pPr>
              <w:keepNext/>
              <w:rPr>
                <w:rFonts w:asciiTheme="minorHAnsi" w:hAnsiTheme="minorHAnsi"/>
                <w:color w:val="FF0000"/>
                <w:sz w:val="22"/>
              </w:rPr>
            </w:pPr>
          </w:p>
          <w:p w14:paraId="1CCCBC5D"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Remote</w:t>
            </w:r>
          </w:p>
          <w:p w14:paraId="7562EB83" w14:textId="77777777" w:rsidR="006D5CF7" w:rsidRPr="00EA73A6" w:rsidRDefault="006D5CF7" w:rsidP="00405C63">
            <w:pPr>
              <w:keepNext/>
              <w:rPr>
                <w:rFonts w:asciiTheme="minorHAnsi" w:hAnsiTheme="minorHAnsi"/>
                <w:color w:val="FF0000"/>
                <w:sz w:val="22"/>
              </w:rPr>
            </w:pPr>
          </w:p>
          <w:p w14:paraId="6EF1F57A" w14:textId="77777777" w:rsidR="006D5CF7" w:rsidRDefault="006D5CF7" w:rsidP="00405C63">
            <w:pPr>
              <w:keepNext/>
              <w:rPr>
                <w:rFonts w:asciiTheme="minorHAnsi" w:hAnsiTheme="minorHAnsi"/>
                <w:color w:val="FF0000"/>
                <w:sz w:val="22"/>
              </w:rPr>
            </w:pPr>
          </w:p>
          <w:p w14:paraId="536330F2" w14:textId="77777777" w:rsidR="006D5CF7" w:rsidRDefault="006D5CF7" w:rsidP="00405C63">
            <w:pPr>
              <w:keepNext/>
              <w:rPr>
                <w:rFonts w:asciiTheme="minorHAnsi" w:hAnsiTheme="minorHAnsi"/>
                <w:color w:val="FF0000"/>
                <w:sz w:val="22"/>
              </w:rPr>
            </w:pPr>
          </w:p>
          <w:p w14:paraId="1F5995D9" w14:textId="77777777" w:rsidR="006D5CF7" w:rsidRPr="00EA73A6" w:rsidRDefault="006D5CF7" w:rsidP="00405C63">
            <w:pPr>
              <w:keepNext/>
              <w:rPr>
                <w:rFonts w:asciiTheme="minorHAnsi" w:hAnsiTheme="minorHAnsi"/>
                <w:color w:val="FF0000"/>
                <w:sz w:val="22"/>
              </w:rPr>
            </w:pPr>
          </w:p>
          <w:p w14:paraId="4AD668D1" w14:textId="77777777" w:rsidR="006D5CF7" w:rsidRDefault="006D5CF7" w:rsidP="00405C63">
            <w:pPr>
              <w:keepNext/>
              <w:rPr>
                <w:rFonts w:asciiTheme="minorHAnsi" w:hAnsiTheme="minorHAnsi"/>
                <w:color w:val="FF0000"/>
                <w:sz w:val="22"/>
              </w:rPr>
            </w:pPr>
          </w:p>
          <w:p w14:paraId="322C8CBD" w14:textId="77777777" w:rsidR="006D5CF7" w:rsidRDefault="006D5CF7" w:rsidP="00405C63">
            <w:pPr>
              <w:keepNext/>
              <w:rPr>
                <w:rFonts w:asciiTheme="minorHAnsi" w:hAnsiTheme="minorHAnsi"/>
                <w:color w:val="FF0000"/>
                <w:sz w:val="22"/>
              </w:rPr>
            </w:pPr>
          </w:p>
          <w:p w14:paraId="721FF251" w14:textId="77777777" w:rsidR="006D5CF7" w:rsidRDefault="006D5CF7" w:rsidP="00405C63">
            <w:pPr>
              <w:keepNext/>
              <w:rPr>
                <w:rFonts w:asciiTheme="minorHAnsi" w:hAnsiTheme="minorHAnsi"/>
                <w:color w:val="FF0000"/>
                <w:sz w:val="22"/>
              </w:rPr>
            </w:pPr>
          </w:p>
          <w:p w14:paraId="4EA00E74" w14:textId="77777777" w:rsidR="006D5CF7" w:rsidRPr="00EA73A6" w:rsidRDefault="006D5CF7" w:rsidP="00405C63">
            <w:pPr>
              <w:keepNext/>
              <w:rPr>
                <w:rFonts w:asciiTheme="minorHAnsi" w:hAnsiTheme="minorHAnsi"/>
                <w:color w:val="FF0000"/>
                <w:sz w:val="22"/>
              </w:rPr>
            </w:pPr>
          </w:p>
          <w:p w14:paraId="1E80029A" w14:textId="77777777" w:rsidR="006D5CF7" w:rsidRPr="00EA73A6" w:rsidRDefault="006D5CF7" w:rsidP="00405C63">
            <w:pPr>
              <w:keepNext/>
              <w:rPr>
                <w:rFonts w:asciiTheme="minorHAnsi" w:hAnsiTheme="minorHAnsi"/>
                <w:color w:val="FF0000"/>
                <w:sz w:val="22"/>
              </w:rPr>
            </w:pPr>
          </w:p>
          <w:p w14:paraId="2FF09E45"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Remote</w:t>
            </w:r>
          </w:p>
          <w:p w14:paraId="3CF48C1E" w14:textId="77777777" w:rsidR="006D5CF7" w:rsidRPr="00EA73A6" w:rsidRDefault="006D5CF7" w:rsidP="00405C63">
            <w:pPr>
              <w:keepNext/>
              <w:rPr>
                <w:rFonts w:asciiTheme="minorHAnsi" w:hAnsiTheme="minorHAnsi"/>
                <w:color w:val="FF0000"/>
                <w:sz w:val="22"/>
              </w:rPr>
            </w:pPr>
          </w:p>
          <w:p w14:paraId="0CB02694" w14:textId="77777777" w:rsidR="006D5CF7" w:rsidRPr="00EA73A6" w:rsidRDefault="006D5CF7" w:rsidP="00405C63">
            <w:pPr>
              <w:keepNext/>
              <w:rPr>
                <w:rFonts w:asciiTheme="minorHAnsi" w:hAnsiTheme="minorHAnsi"/>
                <w:color w:val="FF0000"/>
                <w:sz w:val="22"/>
              </w:rPr>
            </w:pPr>
          </w:p>
          <w:p w14:paraId="5CC4C0C6" w14:textId="77777777" w:rsidR="006D5CF7" w:rsidRPr="00EA73A6" w:rsidRDefault="006D5CF7" w:rsidP="00405C63">
            <w:pPr>
              <w:keepNext/>
              <w:rPr>
                <w:rFonts w:asciiTheme="minorHAnsi" w:hAnsiTheme="minorHAnsi"/>
                <w:color w:val="FF0000"/>
                <w:sz w:val="22"/>
              </w:rPr>
            </w:pPr>
          </w:p>
          <w:p w14:paraId="032450F0" w14:textId="77777777" w:rsidR="006D5CF7" w:rsidRDefault="006D5CF7" w:rsidP="00405C63">
            <w:pPr>
              <w:keepNext/>
              <w:rPr>
                <w:rFonts w:asciiTheme="minorHAnsi" w:hAnsiTheme="minorHAnsi"/>
                <w:color w:val="FF0000"/>
                <w:sz w:val="22"/>
              </w:rPr>
            </w:pPr>
          </w:p>
          <w:p w14:paraId="2341B4F9" w14:textId="77777777" w:rsidR="006D5CF7" w:rsidRDefault="006D5CF7" w:rsidP="00405C63">
            <w:pPr>
              <w:keepNext/>
              <w:rPr>
                <w:rFonts w:asciiTheme="minorHAnsi" w:hAnsiTheme="minorHAnsi"/>
                <w:color w:val="FF0000"/>
                <w:sz w:val="22"/>
              </w:rPr>
            </w:pPr>
          </w:p>
          <w:p w14:paraId="2AC86743" w14:textId="77777777" w:rsidR="006D5CF7" w:rsidRDefault="006D5CF7" w:rsidP="00405C63">
            <w:pPr>
              <w:keepNext/>
              <w:rPr>
                <w:rFonts w:asciiTheme="minorHAnsi" w:hAnsiTheme="minorHAnsi"/>
                <w:color w:val="FF0000"/>
                <w:sz w:val="22"/>
              </w:rPr>
            </w:pPr>
          </w:p>
          <w:p w14:paraId="047268C5" w14:textId="77777777" w:rsidR="006D5CF7" w:rsidRDefault="006D5CF7" w:rsidP="00405C63">
            <w:pPr>
              <w:keepNext/>
              <w:rPr>
                <w:rFonts w:asciiTheme="minorHAnsi" w:hAnsiTheme="minorHAnsi"/>
                <w:color w:val="FF0000"/>
                <w:sz w:val="22"/>
              </w:rPr>
            </w:pPr>
          </w:p>
          <w:p w14:paraId="342A0E75" w14:textId="77777777" w:rsidR="006D5CF7" w:rsidRDefault="006D5CF7" w:rsidP="00405C63">
            <w:pPr>
              <w:keepNext/>
              <w:rPr>
                <w:rFonts w:asciiTheme="minorHAnsi" w:hAnsiTheme="minorHAnsi"/>
                <w:color w:val="FF0000"/>
                <w:sz w:val="22"/>
              </w:rPr>
            </w:pPr>
          </w:p>
          <w:p w14:paraId="4C795D85" w14:textId="77777777" w:rsidR="006D5CF7" w:rsidRDefault="006D5CF7" w:rsidP="00405C63">
            <w:pPr>
              <w:keepNext/>
              <w:rPr>
                <w:rFonts w:asciiTheme="minorHAnsi" w:hAnsiTheme="minorHAnsi"/>
                <w:color w:val="FF0000"/>
                <w:sz w:val="22"/>
              </w:rPr>
            </w:pPr>
          </w:p>
          <w:p w14:paraId="670587F0" w14:textId="77777777" w:rsidR="006D5CF7" w:rsidRPr="00EA73A6" w:rsidRDefault="006D5CF7" w:rsidP="00405C63">
            <w:pPr>
              <w:keepNext/>
              <w:rPr>
                <w:rFonts w:asciiTheme="minorHAnsi" w:hAnsiTheme="minorHAnsi"/>
                <w:color w:val="FF0000"/>
                <w:sz w:val="22"/>
              </w:rPr>
            </w:pPr>
          </w:p>
          <w:p w14:paraId="652E45A9" w14:textId="77777777" w:rsidR="006D5CF7" w:rsidRPr="00EA73A6" w:rsidRDefault="006D5CF7" w:rsidP="00405C63">
            <w:pPr>
              <w:keepNext/>
              <w:rPr>
                <w:rFonts w:asciiTheme="minorHAnsi" w:hAnsiTheme="minorHAnsi"/>
                <w:color w:val="FF0000"/>
                <w:sz w:val="22"/>
              </w:rPr>
            </w:pPr>
          </w:p>
          <w:p w14:paraId="3B3359CF"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Remote</w:t>
            </w:r>
          </w:p>
          <w:p w14:paraId="3C0925E1" w14:textId="77777777" w:rsidR="006D5CF7" w:rsidRPr="00EA73A6" w:rsidRDefault="006D5CF7" w:rsidP="00405C63">
            <w:pPr>
              <w:keepNext/>
              <w:rPr>
                <w:rFonts w:asciiTheme="minorHAnsi" w:hAnsiTheme="minorHAnsi"/>
                <w:color w:val="FF0000"/>
                <w:sz w:val="22"/>
              </w:rPr>
            </w:pPr>
          </w:p>
          <w:p w14:paraId="45FEEDBF" w14:textId="77777777" w:rsidR="006D5CF7" w:rsidRPr="00EA73A6" w:rsidRDefault="006D5CF7" w:rsidP="00405C63">
            <w:pPr>
              <w:keepNext/>
              <w:rPr>
                <w:rFonts w:asciiTheme="minorHAnsi" w:hAnsiTheme="minorHAnsi"/>
                <w:color w:val="FF0000"/>
                <w:sz w:val="22"/>
              </w:rPr>
            </w:pPr>
          </w:p>
          <w:p w14:paraId="5FF39D63" w14:textId="77777777" w:rsidR="006D5CF7" w:rsidRDefault="006D5CF7" w:rsidP="00405C63">
            <w:pPr>
              <w:keepNext/>
              <w:rPr>
                <w:rFonts w:asciiTheme="minorHAnsi" w:hAnsiTheme="minorHAnsi"/>
                <w:color w:val="FF0000"/>
                <w:sz w:val="22"/>
              </w:rPr>
            </w:pPr>
          </w:p>
          <w:p w14:paraId="1FE9D97A" w14:textId="77777777" w:rsidR="006D5CF7" w:rsidRDefault="006D5CF7" w:rsidP="00405C63">
            <w:pPr>
              <w:keepNext/>
              <w:rPr>
                <w:rFonts w:asciiTheme="minorHAnsi" w:hAnsiTheme="minorHAnsi"/>
                <w:color w:val="FF0000"/>
                <w:sz w:val="22"/>
              </w:rPr>
            </w:pPr>
          </w:p>
          <w:p w14:paraId="6948D01F" w14:textId="77777777" w:rsidR="006D5CF7" w:rsidRPr="00EA73A6" w:rsidRDefault="006D5CF7" w:rsidP="00405C63">
            <w:pPr>
              <w:keepNext/>
              <w:rPr>
                <w:rFonts w:asciiTheme="minorHAnsi" w:hAnsiTheme="minorHAnsi"/>
                <w:color w:val="FF0000"/>
                <w:sz w:val="22"/>
              </w:rPr>
            </w:pPr>
          </w:p>
          <w:p w14:paraId="296514F2" w14:textId="77777777" w:rsidR="006D5CF7" w:rsidRPr="00EA73A6" w:rsidRDefault="006D5CF7" w:rsidP="00405C63">
            <w:pPr>
              <w:keepNext/>
              <w:rPr>
                <w:rFonts w:asciiTheme="minorHAnsi" w:hAnsiTheme="minorHAnsi"/>
                <w:color w:val="FF0000"/>
                <w:sz w:val="22"/>
              </w:rPr>
            </w:pPr>
          </w:p>
          <w:p w14:paraId="25E16008" w14:textId="77777777" w:rsidR="006D5CF7" w:rsidRDefault="006D5CF7" w:rsidP="00405C63">
            <w:pPr>
              <w:keepNext/>
              <w:rPr>
                <w:rFonts w:asciiTheme="minorHAnsi" w:hAnsiTheme="minorHAnsi"/>
                <w:color w:val="FF0000"/>
                <w:sz w:val="22"/>
              </w:rPr>
            </w:pPr>
          </w:p>
          <w:p w14:paraId="5A88F9B6" w14:textId="77777777" w:rsidR="006D5CF7" w:rsidRDefault="006D5CF7" w:rsidP="00405C63">
            <w:pPr>
              <w:keepNext/>
              <w:rPr>
                <w:rFonts w:asciiTheme="minorHAnsi" w:hAnsiTheme="minorHAnsi"/>
                <w:color w:val="FF0000"/>
                <w:sz w:val="22"/>
              </w:rPr>
            </w:pPr>
          </w:p>
          <w:p w14:paraId="53E0A883" w14:textId="77777777" w:rsidR="006D5CF7" w:rsidRDefault="006D5CF7" w:rsidP="00405C63">
            <w:pPr>
              <w:keepNext/>
              <w:rPr>
                <w:rFonts w:asciiTheme="minorHAnsi" w:hAnsiTheme="minorHAnsi"/>
                <w:color w:val="FF0000"/>
                <w:sz w:val="22"/>
              </w:rPr>
            </w:pPr>
          </w:p>
          <w:p w14:paraId="6CAD8AEB" w14:textId="77777777" w:rsidR="006D5CF7" w:rsidRDefault="006D5CF7" w:rsidP="00405C63">
            <w:pPr>
              <w:keepNext/>
              <w:rPr>
                <w:rFonts w:asciiTheme="minorHAnsi" w:hAnsiTheme="minorHAnsi"/>
                <w:color w:val="FF0000"/>
                <w:sz w:val="22"/>
              </w:rPr>
            </w:pPr>
          </w:p>
          <w:p w14:paraId="58B757B3" w14:textId="77777777" w:rsidR="006D5CF7" w:rsidRPr="00EA73A6" w:rsidRDefault="006D5CF7" w:rsidP="00405C63">
            <w:pPr>
              <w:keepNext/>
              <w:rPr>
                <w:rFonts w:asciiTheme="minorHAnsi" w:hAnsiTheme="minorHAnsi"/>
                <w:color w:val="FF0000"/>
                <w:sz w:val="22"/>
              </w:rPr>
            </w:pPr>
          </w:p>
          <w:p w14:paraId="0F3A59F3" w14:textId="522DDDC2" w:rsidR="006D5CF7" w:rsidRPr="00AC2D11" w:rsidRDefault="006D5CF7" w:rsidP="00A63285">
            <w:pPr>
              <w:spacing w:before="120" w:after="120"/>
              <w:rPr>
                <w:rFonts w:asciiTheme="minorHAnsi" w:hAnsiTheme="minorHAnsi"/>
                <w:sz w:val="22"/>
                <w:szCs w:val="22"/>
              </w:rPr>
            </w:pPr>
            <w:r w:rsidRPr="00EA73A6">
              <w:rPr>
                <w:rFonts w:asciiTheme="minorHAnsi" w:hAnsiTheme="minorHAnsi"/>
                <w:color w:val="FF0000"/>
                <w:sz w:val="22"/>
              </w:rPr>
              <w:t>Remote</w:t>
            </w:r>
          </w:p>
        </w:tc>
        <w:tc>
          <w:tcPr>
            <w:tcW w:w="1438" w:type="dxa"/>
            <w:gridSpan w:val="3"/>
          </w:tcPr>
          <w:p w14:paraId="04AA208B" w14:textId="0A677C74" w:rsidR="006D5CF7" w:rsidRPr="00EA73A6" w:rsidRDefault="006D5CF7" w:rsidP="00405C63">
            <w:pPr>
              <w:keepNext/>
              <w:rPr>
                <w:rFonts w:asciiTheme="minorHAnsi" w:hAnsiTheme="minorHAnsi"/>
                <w:color w:val="FF0000"/>
                <w:sz w:val="22"/>
              </w:rPr>
            </w:pPr>
            <w:r>
              <w:rPr>
                <w:rFonts w:asciiTheme="minorHAnsi" w:hAnsiTheme="minorHAnsi"/>
                <w:color w:val="FF0000"/>
                <w:sz w:val="22"/>
              </w:rPr>
              <w:t>M</w:t>
            </w:r>
            <w:r w:rsidRPr="00EA73A6">
              <w:rPr>
                <w:rFonts w:asciiTheme="minorHAnsi" w:hAnsiTheme="minorHAnsi"/>
                <w:color w:val="FF0000"/>
                <w:sz w:val="22"/>
              </w:rPr>
              <w:t>inimal</w:t>
            </w:r>
          </w:p>
          <w:p w14:paraId="0DAF3803" w14:textId="77777777" w:rsidR="006D5CF7" w:rsidRPr="00EA73A6" w:rsidRDefault="006D5CF7" w:rsidP="00405C63">
            <w:pPr>
              <w:keepNext/>
              <w:rPr>
                <w:rFonts w:asciiTheme="minorHAnsi" w:hAnsiTheme="minorHAnsi"/>
                <w:color w:val="FF0000"/>
                <w:sz w:val="22"/>
              </w:rPr>
            </w:pPr>
          </w:p>
          <w:p w14:paraId="16047175" w14:textId="77777777" w:rsidR="006D5CF7" w:rsidRPr="00EA73A6" w:rsidRDefault="006D5CF7" w:rsidP="00405C63">
            <w:pPr>
              <w:keepNext/>
              <w:rPr>
                <w:rFonts w:asciiTheme="minorHAnsi" w:hAnsiTheme="minorHAnsi"/>
                <w:color w:val="FF0000"/>
                <w:sz w:val="22"/>
              </w:rPr>
            </w:pPr>
          </w:p>
          <w:p w14:paraId="438148FB" w14:textId="77777777" w:rsidR="006D5CF7" w:rsidRPr="00EA73A6" w:rsidRDefault="006D5CF7" w:rsidP="00405C63">
            <w:pPr>
              <w:keepNext/>
              <w:rPr>
                <w:rFonts w:asciiTheme="minorHAnsi" w:hAnsiTheme="minorHAnsi"/>
                <w:color w:val="FF0000"/>
                <w:sz w:val="22"/>
              </w:rPr>
            </w:pPr>
          </w:p>
          <w:p w14:paraId="51D996DB" w14:textId="77777777" w:rsidR="006D5CF7" w:rsidRDefault="006D5CF7" w:rsidP="00405C63">
            <w:pPr>
              <w:keepNext/>
              <w:rPr>
                <w:rFonts w:asciiTheme="minorHAnsi" w:hAnsiTheme="minorHAnsi"/>
                <w:color w:val="FF0000"/>
                <w:sz w:val="22"/>
              </w:rPr>
            </w:pPr>
          </w:p>
          <w:p w14:paraId="237D28F3" w14:textId="77777777" w:rsidR="006D5CF7" w:rsidRDefault="006D5CF7" w:rsidP="00405C63">
            <w:pPr>
              <w:keepNext/>
              <w:rPr>
                <w:rFonts w:asciiTheme="minorHAnsi" w:hAnsiTheme="minorHAnsi"/>
                <w:color w:val="FF0000"/>
                <w:sz w:val="22"/>
              </w:rPr>
            </w:pPr>
          </w:p>
          <w:p w14:paraId="1398C081" w14:textId="77777777" w:rsidR="006D5CF7" w:rsidRDefault="006D5CF7" w:rsidP="00405C63">
            <w:pPr>
              <w:keepNext/>
              <w:rPr>
                <w:rFonts w:asciiTheme="minorHAnsi" w:hAnsiTheme="minorHAnsi"/>
                <w:color w:val="FF0000"/>
                <w:sz w:val="22"/>
              </w:rPr>
            </w:pPr>
          </w:p>
          <w:p w14:paraId="53773BAA" w14:textId="77777777" w:rsidR="006D5CF7" w:rsidRDefault="006D5CF7" w:rsidP="00405C63">
            <w:pPr>
              <w:keepNext/>
              <w:rPr>
                <w:rFonts w:asciiTheme="minorHAnsi" w:hAnsiTheme="minorHAnsi"/>
                <w:color w:val="FF0000"/>
                <w:sz w:val="22"/>
              </w:rPr>
            </w:pPr>
          </w:p>
          <w:p w14:paraId="2038DB7A" w14:textId="77777777" w:rsidR="006D5CF7" w:rsidRDefault="006D5CF7" w:rsidP="00405C63">
            <w:pPr>
              <w:keepNext/>
              <w:rPr>
                <w:rFonts w:asciiTheme="minorHAnsi" w:hAnsiTheme="minorHAnsi"/>
                <w:color w:val="FF0000"/>
                <w:sz w:val="22"/>
              </w:rPr>
            </w:pPr>
          </w:p>
          <w:p w14:paraId="40488E51" w14:textId="77777777" w:rsidR="006D5CF7" w:rsidRDefault="006D5CF7" w:rsidP="00405C63">
            <w:pPr>
              <w:keepNext/>
              <w:rPr>
                <w:rFonts w:asciiTheme="minorHAnsi" w:hAnsiTheme="minorHAnsi"/>
                <w:color w:val="FF0000"/>
                <w:sz w:val="22"/>
              </w:rPr>
            </w:pPr>
          </w:p>
          <w:p w14:paraId="3A889FB4" w14:textId="77777777" w:rsidR="006D5CF7" w:rsidRDefault="006D5CF7" w:rsidP="00405C63">
            <w:pPr>
              <w:keepNext/>
              <w:rPr>
                <w:rFonts w:asciiTheme="minorHAnsi" w:hAnsiTheme="minorHAnsi"/>
                <w:color w:val="FF0000"/>
                <w:sz w:val="22"/>
              </w:rPr>
            </w:pPr>
          </w:p>
          <w:p w14:paraId="266393E9" w14:textId="77777777" w:rsidR="006D5CF7" w:rsidRDefault="006D5CF7" w:rsidP="00405C63">
            <w:pPr>
              <w:keepNext/>
              <w:rPr>
                <w:rFonts w:asciiTheme="minorHAnsi" w:hAnsiTheme="minorHAnsi"/>
                <w:color w:val="FF0000"/>
                <w:sz w:val="22"/>
              </w:rPr>
            </w:pPr>
          </w:p>
          <w:p w14:paraId="552E0B1D" w14:textId="77777777" w:rsidR="006D5CF7" w:rsidRDefault="006D5CF7" w:rsidP="00405C63">
            <w:pPr>
              <w:keepNext/>
              <w:rPr>
                <w:rFonts w:asciiTheme="minorHAnsi" w:hAnsiTheme="minorHAnsi"/>
                <w:color w:val="FF0000"/>
                <w:sz w:val="22"/>
              </w:rPr>
            </w:pPr>
          </w:p>
          <w:p w14:paraId="626D3D96" w14:textId="77777777" w:rsidR="006D5CF7" w:rsidRPr="00EA73A6" w:rsidRDefault="006D5CF7" w:rsidP="00405C63">
            <w:pPr>
              <w:keepNext/>
              <w:rPr>
                <w:rFonts w:asciiTheme="minorHAnsi" w:hAnsiTheme="minorHAnsi"/>
                <w:color w:val="FF0000"/>
                <w:sz w:val="22"/>
              </w:rPr>
            </w:pPr>
          </w:p>
          <w:p w14:paraId="661DE09D" w14:textId="77777777" w:rsidR="006D5CF7" w:rsidRPr="00EA73A6" w:rsidRDefault="006D5CF7" w:rsidP="00405C63">
            <w:pPr>
              <w:keepNext/>
              <w:rPr>
                <w:rFonts w:asciiTheme="minorHAnsi" w:hAnsiTheme="minorHAnsi"/>
                <w:color w:val="FF0000"/>
                <w:sz w:val="22"/>
              </w:rPr>
            </w:pPr>
          </w:p>
          <w:p w14:paraId="233ED961"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Minimal</w:t>
            </w:r>
          </w:p>
          <w:p w14:paraId="3D2618C2" w14:textId="77777777" w:rsidR="006D5CF7" w:rsidRPr="00EA73A6" w:rsidRDefault="006D5CF7" w:rsidP="00405C63">
            <w:pPr>
              <w:keepNext/>
              <w:rPr>
                <w:rFonts w:asciiTheme="minorHAnsi" w:hAnsiTheme="minorHAnsi"/>
                <w:color w:val="FF0000"/>
                <w:sz w:val="22"/>
              </w:rPr>
            </w:pPr>
          </w:p>
          <w:p w14:paraId="79909EFE" w14:textId="77777777" w:rsidR="006D5CF7" w:rsidRPr="00EA73A6" w:rsidRDefault="006D5CF7" w:rsidP="00405C63">
            <w:pPr>
              <w:keepNext/>
              <w:rPr>
                <w:rFonts w:asciiTheme="minorHAnsi" w:hAnsiTheme="minorHAnsi"/>
                <w:color w:val="FF0000"/>
                <w:sz w:val="22"/>
              </w:rPr>
            </w:pPr>
          </w:p>
          <w:p w14:paraId="3C307248" w14:textId="77777777" w:rsidR="006D5CF7" w:rsidRPr="00EA73A6" w:rsidRDefault="006D5CF7" w:rsidP="00405C63">
            <w:pPr>
              <w:keepNext/>
              <w:rPr>
                <w:rFonts w:asciiTheme="minorHAnsi" w:hAnsiTheme="minorHAnsi"/>
                <w:color w:val="FF0000"/>
                <w:sz w:val="22"/>
              </w:rPr>
            </w:pPr>
          </w:p>
          <w:p w14:paraId="299CFF50" w14:textId="77777777" w:rsidR="006D5CF7" w:rsidRDefault="006D5CF7" w:rsidP="00405C63">
            <w:pPr>
              <w:keepNext/>
              <w:rPr>
                <w:rFonts w:asciiTheme="minorHAnsi" w:hAnsiTheme="minorHAnsi"/>
                <w:color w:val="FF0000"/>
                <w:sz w:val="22"/>
              </w:rPr>
            </w:pPr>
          </w:p>
          <w:p w14:paraId="06FB5AA9" w14:textId="77777777" w:rsidR="006D5CF7" w:rsidRDefault="006D5CF7" w:rsidP="00405C63">
            <w:pPr>
              <w:keepNext/>
              <w:rPr>
                <w:rFonts w:asciiTheme="minorHAnsi" w:hAnsiTheme="minorHAnsi"/>
                <w:color w:val="FF0000"/>
                <w:sz w:val="22"/>
              </w:rPr>
            </w:pPr>
          </w:p>
          <w:p w14:paraId="6D5749BC" w14:textId="77777777" w:rsidR="006D5CF7" w:rsidRDefault="006D5CF7" w:rsidP="00405C63">
            <w:pPr>
              <w:keepNext/>
              <w:rPr>
                <w:rFonts w:asciiTheme="minorHAnsi" w:hAnsiTheme="minorHAnsi"/>
                <w:color w:val="FF0000"/>
                <w:sz w:val="22"/>
              </w:rPr>
            </w:pPr>
          </w:p>
          <w:p w14:paraId="48B4AA15" w14:textId="77777777" w:rsidR="006D5CF7" w:rsidRDefault="006D5CF7" w:rsidP="00405C63">
            <w:pPr>
              <w:keepNext/>
              <w:rPr>
                <w:rFonts w:asciiTheme="minorHAnsi" w:hAnsiTheme="minorHAnsi"/>
                <w:color w:val="FF0000"/>
                <w:sz w:val="22"/>
              </w:rPr>
            </w:pPr>
          </w:p>
          <w:p w14:paraId="55EDB9F9" w14:textId="77777777" w:rsidR="006D5CF7" w:rsidRDefault="006D5CF7" w:rsidP="00405C63">
            <w:pPr>
              <w:keepNext/>
              <w:rPr>
                <w:rFonts w:asciiTheme="minorHAnsi" w:hAnsiTheme="minorHAnsi"/>
                <w:color w:val="FF0000"/>
                <w:sz w:val="22"/>
              </w:rPr>
            </w:pPr>
          </w:p>
          <w:p w14:paraId="73D1BA84" w14:textId="77777777" w:rsidR="006D5CF7" w:rsidRPr="00EA73A6" w:rsidRDefault="006D5CF7" w:rsidP="00405C63">
            <w:pPr>
              <w:keepNext/>
              <w:rPr>
                <w:rFonts w:asciiTheme="minorHAnsi" w:hAnsiTheme="minorHAnsi"/>
                <w:color w:val="FF0000"/>
                <w:sz w:val="22"/>
              </w:rPr>
            </w:pPr>
          </w:p>
          <w:p w14:paraId="4FED51D6"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Minimal</w:t>
            </w:r>
          </w:p>
          <w:p w14:paraId="5E69708F" w14:textId="77777777" w:rsidR="006D5CF7" w:rsidRPr="00EA73A6" w:rsidRDefault="006D5CF7" w:rsidP="00405C63">
            <w:pPr>
              <w:keepNext/>
              <w:rPr>
                <w:rFonts w:asciiTheme="minorHAnsi" w:hAnsiTheme="minorHAnsi"/>
                <w:color w:val="FF0000"/>
                <w:sz w:val="22"/>
              </w:rPr>
            </w:pPr>
          </w:p>
          <w:p w14:paraId="0E0FF46B" w14:textId="77777777" w:rsidR="006D5CF7" w:rsidRPr="00EA73A6" w:rsidRDefault="006D5CF7" w:rsidP="00405C63">
            <w:pPr>
              <w:keepNext/>
              <w:rPr>
                <w:rFonts w:asciiTheme="minorHAnsi" w:hAnsiTheme="minorHAnsi"/>
                <w:color w:val="FF0000"/>
                <w:sz w:val="22"/>
              </w:rPr>
            </w:pPr>
          </w:p>
          <w:p w14:paraId="152077E1" w14:textId="77777777" w:rsidR="006D5CF7" w:rsidRPr="00EA73A6" w:rsidRDefault="006D5CF7" w:rsidP="00405C63">
            <w:pPr>
              <w:keepNext/>
              <w:rPr>
                <w:rFonts w:asciiTheme="minorHAnsi" w:hAnsiTheme="minorHAnsi"/>
                <w:color w:val="FF0000"/>
                <w:sz w:val="22"/>
              </w:rPr>
            </w:pPr>
          </w:p>
          <w:p w14:paraId="19A39F66" w14:textId="77777777" w:rsidR="006D5CF7" w:rsidRDefault="006D5CF7" w:rsidP="00405C63">
            <w:pPr>
              <w:keepNext/>
              <w:rPr>
                <w:rFonts w:asciiTheme="minorHAnsi" w:hAnsiTheme="minorHAnsi"/>
                <w:color w:val="FF0000"/>
                <w:sz w:val="22"/>
              </w:rPr>
            </w:pPr>
          </w:p>
          <w:p w14:paraId="3526C96C" w14:textId="77777777" w:rsidR="006D5CF7" w:rsidRDefault="006D5CF7" w:rsidP="00405C63">
            <w:pPr>
              <w:keepNext/>
              <w:rPr>
                <w:rFonts w:asciiTheme="minorHAnsi" w:hAnsiTheme="minorHAnsi"/>
                <w:color w:val="FF0000"/>
                <w:sz w:val="22"/>
              </w:rPr>
            </w:pPr>
          </w:p>
          <w:p w14:paraId="2C0A0502" w14:textId="77777777" w:rsidR="006D5CF7" w:rsidRPr="00EA73A6" w:rsidRDefault="006D5CF7" w:rsidP="00405C63">
            <w:pPr>
              <w:keepNext/>
              <w:rPr>
                <w:rFonts w:asciiTheme="minorHAnsi" w:hAnsiTheme="minorHAnsi"/>
                <w:color w:val="FF0000"/>
                <w:sz w:val="22"/>
              </w:rPr>
            </w:pPr>
          </w:p>
          <w:p w14:paraId="176EF03A" w14:textId="77777777" w:rsidR="006D5CF7" w:rsidRDefault="006D5CF7" w:rsidP="00405C63">
            <w:pPr>
              <w:keepNext/>
              <w:rPr>
                <w:rFonts w:asciiTheme="minorHAnsi" w:hAnsiTheme="minorHAnsi"/>
                <w:color w:val="FF0000"/>
                <w:sz w:val="22"/>
              </w:rPr>
            </w:pPr>
          </w:p>
          <w:p w14:paraId="5A3CED1C" w14:textId="77777777" w:rsidR="006D5CF7" w:rsidRDefault="006D5CF7" w:rsidP="00405C63">
            <w:pPr>
              <w:keepNext/>
              <w:rPr>
                <w:rFonts w:asciiTheme="minorHAnsi" w:hAnsiTheme="minorHAnsi"/>
                <w:color w:val="FF0000"/>
                <w:sz w:val="22"/>
              </w:rPr>
            </w:pPr>
          </w:p>
          <w:p w14:paraId="6E612CBA" w14:textId="77777777" w:rsidR="006D5CF7" w:rsidRDefault="006D5CF7" w:rsidP="00405C63">
            <w:pPr>
              <w:keepNext/>
              <w:rPr>
                <w:rFonts w:asciiTheme="minorHAnsi" w:hAnsiTheme="minorHAnsi"/>
                <w:color w:val="FF0000"/>
                <w:sz w:val="22"/>
              </w:rPr>
            </w:pPr>
          </w:p>
          <w:p w14:paraId="20FDC871" w14:textId="77777777" w:rsidR="006D5CF7" w:rsidRDefault="006D5CF7" w:rsidP="00405C63">
            <w:pPr>
              <w:keepNext/>
              <w:rPr>
                <w:rFonts w:asciiTheme="minorHAnsi" w:hAnsiTheme="minorHAnsi"/>
                <w:color w:val="FF0000"/>
                <w:sz w:val="22"/>
              </w:rPr>
            </w:pPr>
          </w:p>
          <w:p w14:paraId="42FF6E0B" w14:textId="77777777" w:rsidR="006D5CF7" w:rsidRPr="00EA73A6" w:rsidRDefault="006D5CF7" w:rsidP="00405C63">
            <w:pPr>
              <w:keepNext/>
              <w:rPr>
                <w:rFonts w:asciiTheme="minorHAnsi" w:hAnsiTheme="minorHAnsi"/>
                <w:color w:val="FF0000"/>
                <w:sz w:val="22"/>
              </w:rPr>
            </w:pPr>
          </w:p>
          <w:p w14:paraId="16029406"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Minimal</w:t>
            </w:r>
          </w:p>
          <w:p w14:paraId="7BF5716F" w14:textId="77777777" w:rsidR="006D5CF7" w:rsidRPr="00EA73A6" w:rsidRDefault="006D5CF7" w:rsidP="00405C63">
            <w:pPr>
              <w:keepNext/>
              <w:rPr>
                <w:rFonts w:asciiTheme="minorHAnsi" w:hAnsiTheme="minorHAnsi"/>
                <w:color w:val="FF0000"/>
                <w:sz w:val="22"/>
              </w:rPr>
            </w:pPr>
          </w:p>
          <w:p w14:paraId="120DA590" w14:textId="77777777" w:rsidR="006D5CF7" w:rsidRPr="00EA73A6" w:rsidRDefault="006D5CF7" w:rsidP="00405C63">
            <w:pPr>
              <w:keepNext/>
              <w:rPr>
                <w:rFonts w:asciiTheme="minorHAnsi" w:hAnsiTheme="minorHAnsi"/>
                <w:color w:val="FF0000"/>
                <w:sz w:val="22"/>
              </w:rPr>
            </w:pPr>
          </w:p>
          <w:p w14:paraId="309550EB" w14:textId="77777777" w:rsidR="006D5CF7" w:rsidRPr="00EA73A6" w:rsidRDefault="006D5CF7" w:rsidP="00405C63">
            <w:pPr>
              <w:keepNext/>
              <w:rPr>
                <w:rFonts w:asciiTheme="minorHAnsi" w:hAnsiTheme="minorHAnsi"/>
                <w:color w:val="FF0000"/>
                <w:sz w:val="22"/>
              </w:rPr>
            </w:pPr>
          </w:p>
          <w:p w14:paraId="6B4E0569" w14:textId="77777777" w:rsidR="006D5CF7" w:rsidRDefault="006D5CF7" w:rsidP="00405C63">
            <w:pPr>
              <w:keepNext/>
              <w:rPr>
                <w:rFonts w:asciiTheme="minorHAnsi" w:hAnsiTheme="minorHAnsi"/>
                <w:color w:val="FF0000"/>
                <w:sz w:val="22"/>
              </w:rPr>
            </w:pPr>
          </w:p>
          <w:p w14:paraId="2B327645" w14:textId="77777777" w:rsidR="006D5CF7" w:rsidRDefault="006D5CF7" w:rsidP="00405C63">
            <w:pPr>
              <w:keepNext/>
              <w:rPr>
                <w:rFonts w:asciiTheme="minorHAnsi" w:hAnsiTheme="minorHAnsi"/>
                <w:color w:val="FF0000"/>
                <w:sz w:val="22"/>
              </w:rPr>
            </w:pPr>
          </w:p>
          <w:p w14:paraId="49F008E9" w14:textId="77777777" w:rsidR="006D5CF7" w:rsidRDefault="006D5CF7" w:rsidP="00405C63">
            <w:pPr>
              <w:keepNext/>
              <w:rPr>
                <w:rFonts w:asciiTheme="minorHAnsi" w:hAnsiTheme="minorHAnsi"/>
                <w:color w:val="FF0000"/>
                <w:sz w:val="22"/>
              </w:rPr>
            </w:pPr>
          </w:p>
          <w:p w14:paraId="0CAC5150" w14:textId="77777777" w:rsidR="006D5CF7" w:rsidRDefault="006D5CF7" w:rsidP="00405C63">
            <w:pPr>
              <w:keepNext/>
              <w:rPr>
                <w:rFonts w:asciiTheme="minorHAnsi" w:hAnsiTheme="minorHAnsi"/>
                <w:color w:val="FF0000"/>
                <w:sz w:val="22"/>
              </w:rPr>
            </w:pPr>
          </w:p>
          <w:p w14:paraId="49B81106" w14:textId="77777777" w:rsidR="006D5CF7" w:rsidRDefault="006D5CF7" w:rsidP="00405C63">
            <w:pPr>
              <w:keepNext/>
              <w:rPr>
                <w:rFonts w:asciiTheme="minorHAnsi" w:hAnsiTheme="minorHAnsi"/>
                <w:color w:val="FF0000"/>
                <w:sz w:val="22"/>
              </w:rPr>
            </w:pPr>
          </w:p>
          <w:p w14:paraId="3571FE67" w14:textId="77777777" w:rsidR="006D5CF7" w:rsidRDefault="006D5CF7" w:rsidP="00405C63">
            <w:pPr>
              <w:keepNext/>
              <w:rPr>
                <w:rFonts w:asciiTheme="minorHAnsi" w:hAnsiTheme="minorHAnsi"/>
                <w:color w:val="FF0000"/>
                <w:sz w:val="22"/>
              </w:rPr>
            </w:pPr>
          </w:p>
          <w:p w14:paraId="71398C7B" w14:textId="77777777" w:rsidR="006D5CF7" w:rsidRPr="00EA73A6" w:rsidRDefault="006D5CF7" w:rsidP="00405C63">
            <w:pPr>
              <w:keepNext/>
              <w:rPr>
                <w:rFonts w:asciiTheme="minorHAnsi" w:hAnsiTheme="minorHAnsi"/>
                <w:color w:val="FF0000"/>
                <w:sz w:val="22"/>
              </w:rPr>
            </w:pPr>
          </w:p>
          <w:p w14:paraId="1892B64D" w14:textId="77777777" w:rsidR="006D5CF7" w:rsidRPr="00EA73A6" w:rsidRDefault="006D5CF7" w:rsidP="00405C63">
            <w:pPr>
              <w:keepNext/>
              <w:rPr>
                <w:rFonts w:asciiTheme="minorHAnsi" w:hAnsiTheme="minorHAnsi"/>
                <w:color w:val="FF0000"/>
                <w:sz w:val="22"/>
              </w:rPr>
            </w:pPr>
          </w:p>
          <w:p w14:paraId="4C9970CE" w14:textId="4F6871C7" w:rsidR="006D5CF7" w:rsidRPr="00AC2D11" w:rsidRDefault="006D5CF7" w:rsidP="00A63285">
            <w:pPr>
              <w:spacing w:before="120" w:after="120"/>
              <w:rPr>
                <w:rFonts w:asciiTheme="minorHAnsi" w:hAnsiTheme="minorHAnsi"/>
                <w:sz w:val="22"/>
                <w:szCs w:val="22"/>
              </w:rPr>
            </w:pPr>
            <w:r w:rsidRPr="00EA73A6">
              <w:rPr>
                <w:rFonts w:asciiTheme="minorHAnsi" w:hAnsiTheme="minorHAnsi"/>
                <w:color w:val="FF0000"/>
                <w:sz w:val="22"/>
              </w:rPr>
              <w:t>Minimal</w:t>
            </w:r>
          </w:p>
        </w:tc>
        <w:tc>
          <w:tcPr>
            <w:tcW w:w="1239" w:type="dxa"/>
            <w:gridSpan w:val="2"/>
          </w:tcPr>
          <w:p w14:paraId="149B5E7C" w14:textId="77777777" w:rsidR="006D5CF7" w:rsidRPr="00EA73A6" w:rsidRDefault="006D5CF7" w:rsidP="00405C63">
            <w:pPr>
              <w:keepNext/>
              <w:rPr>
                <w:rFonts w:asciiTheme="minorHAnsi" w:hAnsiTheme="minorHAnsi"/>
                <w:color w:val="FF0000"/>
                <w:sz w:val="22"/>
              </w:rPr>
            </w:pPr>
            <w:r>
              <w:rPr>
                <w:rFonts w:asciiTheme="minorHAnsi" w:hAnsiTheme="minorHAnsi"/>
                <w:color w:val="FF0000"/>
                <w:sz w:val="22"/>
              </w:rPr>
              <w:t>yes</w:t>
            </w:r>
          </w:p>
          <w:p w14:paraId="278464B5" w14:textId="77777777" w:rsidR="006D5CF7" w:rsidRPr="00EA73A6" w:rsidRDefault="006D5CF7" w:rsidP="00405C63">
            <w:pPr>
              <w:keepNext/>
              <w:rPr>
                <w:rFonts w:asciiTheme="minorHAnsi" w:hAnsiTheme="minorHAnsi"/>
                <w:color w:val="FF0000"/>
                <w:sz w:val="22"/>
              </w:rPr>
            </w:pPr>
          </w:p>
          <w:p w14:paraId="1D184D4C" w14:textId="77777777" w:rsidR="006D5CF7" w:rsidRPr="00EA73A6" w:rsidRDefault="006D5CF7" w:rsidP="00405C63">
            <w:pPr>
              <w:keepNext/>
              <w:rPr>
                <w:rFonts w:asciiTheme="minorHAnsi" w:hAnsiTheme="minorHAnsi"/>
                <w:color w:val="FF0000"/>
                <w:sz w:val="22"/>
              </w:rPr>
            </w:pPr>
          </w:p>
          <w:p w14:paraId="485A1268" w14:textId="77777777" w:rsidR="006D5CF7" w:rsidRPr="00EA73A6" w:rsidRDefault="006D5CF7" w:rsidP="00405C63">
            <w:pPr>
              <w:keepNext/>
              <w:rPr>
                <w:rFonts w:asciiTheme="minorHAnsi" w:hAnsiTheme="minorHAnsi"/>
                <w:color w:val="FF0000"/>
                <w:sz w:val="22"/>
              </w:rPr>
            </w:pPr>
          </w:p>
          <w:p w14:paraId="428109A8" w14:textId="77777777" w:rsidR="006D5CF7" w:rsidRDefault="006D5CF7" w:rsidP="00405C63">
            <w:pPr>
              <w:keepNext/>
              <w:rPr>
                <w:rFonts w:asciiTheme="minorHAnsi" w:hAnsiTheme="minorHAnsi"/>
                <w:color w:val="FF0000"/>
                <w:sz w:val="22"/>
              </w:rPr>
            </w:pPr>
          </w:p>
          <w:p w14:paraId="6B5C3EC1" w14:textId="77777777" w:rsidR="006D5CF7" w:rsidRDefault="006D5CF7" w:rsidP="00405C63">
            <w:pPr>
              <w:keepNext/>
              <w:rPr>
                <w:rFonts w:asciiTheme="minorHAnsi" w:hAnsiTheme="minorHAnsi"/>
                <w:color w:val="FF0000"/>
                <w:sz w:val="22"/>
              </w:rPr>
            </w:pPr>
          </w:p>
          <w:p w14:paraId="4CE07251" w14:textId="77777777" w:rsidR="006D5CF7" w:rsidRDefault="006D5CF7" w:rsidP="00405C63">
            <w:pPr>
              <w:keepNext/>
              <w:rPr>
                <w:rFonts w:asciiTheme="minorHAnsi" w:hAnsiTheme="minorHAnsi"/>
                <w:color w:val="FF0000"/>
                <w:sz w:val="22"/>
              </w:rPr>
            </w:pPr>
          </w:p>
          <w:p w14:paraId="13E08C78" w14:textId="77777777" w:rsidR="006D5CF7" w:rsidRDefault="006D5CF7" w:rsidP="00405C63">
            <w:pPr>
              <w:keepNext/>
              <w:rPr>
                <w:rFonts w:asciiTheme="minorHAnsi" w:hAnsiTheme="minorHAnsi"/>
                <w:color w:val="FF0000"/>
                <w:sz w:val="22"/>
              </w:rPr>
            </w:pPr>
          </w:p>
          <w:p w14:paraId="28799D6E" w14:textId="77777777" w:rsidR="006D5CF7" w:rsidRDefault="006D5CF7" w:rsidP="00405C63">
            <w:pPr>
              <w:keepNext/>
              <w:rPr>
                <w:rFonts w:asciiTheme="minorHAnsi" w:hAnsiTheme="minorHAnsi"/>
                <w:color w:val="FF0000"/>
                <w:sz w:val="22"/>
              </w:rPr>
            </w:pPr>
          </w:p>
          <w:p w14:paraId="5C994386" w14:textId="77777777" w:rsidR="006D5CF7" w:rsidRDefault="006D5CF7" w:rsidP="00405C63">
            <w:pPr>
              <w:keepNext/>
              <w:rPr>
                <w:rFonts w:asciiTheme="minorHAnsi" w:hAnsiTheme="minorHAnsi"/>
                <w:color w:val="FF0000"/>
                <w:sz w:val="22"/>
              </w:rPr>
            </w:pPr>
          </w:p>
          <w:p w14:paraId="7EC05F37" w14:textId="77777777" w:rsidR="006D5CF7" w:rsidRDefault="006D5CF7" w:rsidP="00405C63">
            <w:pPr>
              <w:keepNext/>
              <w:rPr>
                <w:rFonts w:asciiTheme="minorHAnsi" w:hAnsiTheme="minorHAnsi"/>
                <w:color w:val="FF0000"/>
                <w:sz w:val="22"/>
              </w:rPr>
            </w:pPr>
          </w:p>
          <w:p w14:paraId="3511C4A1" w14:textId="77777777" w:rsidR="006D5CF7" w:rsidRDefault="006D5CF7" w:rsidP="00405C63">
            <w:pPr>
              <w:keepNext/>
              <w:rPr>
                <w:rFonts w:asciiTheme="minorHAnsi" w:hAnsiTheme="minorHAnsi"/>
                <w:color w:val="FF0000"/>
                <w:sz w:val="22"/>
              </w:rPr>
            </w:pPr>
          </w:p>
          <w:p w14:paraId="05B133E0" w14:textId="77777777" w:rsidR="006D5CF7" w:rsidRDefault="006D5CF7" w:rsidP="00405C63">
            <w:pPr>
              <w:keepNext/>
              <w:rPr>
                <w:rFonts w:asciiTheme="minorHAnsi" w:hAnsiTheme="minorHAnsi"/>
                <w:color w:val="FF0000"/>
                <w:sz w:val="22"/>
              </w:rPr>
            </w:pPr>
          </w:p>
          <w:p w14:paraId="7A1FD49D" w14:textId="77777777" w:rsidR="006D5CF7" w:rsidRPr="00EA73A6" w:rsidRDefault="006D5CF7" w:rsidP="00405C63">
            <w:pPr>
              <w:keepNext/>
              <w:rPr>
                <w:rFonts w:asciiTheme="minorHAnsi" w:hAnsiTheme="minorHAnsi"/>
                <w:color w:val="FF0000"/>
                <w:sz w:val="22"/>
              </w:rPr>
            </w:pPr>
          </w:p>
          <w:p w14:paraId="598E5F2C" w14:textId="77777777" w:rsidR="006D5CF7" w:rsidRPr="00EA73A6" w:rsidRDefault="006D5CF7" w:rsidP="00405C63">
            <w:pPr>
              <w:keepNext/>
              <w:rPr>
                <w:rFonts w:asciiTheme="minorHAnsi" w:hAnsiTheme="minorHAnsi"/>
                <w:color w:val="FF0000"/>
                <w:sz w:val="22"/>
              </w:rPr>
            </w:pPr>
          </w:p>
          <w:p w14:paraId="45E5FB58" w14:textId="77777777" w:rsidR="006D5CF7" w:rsidRPr="00EA73A6" w:rsidRDefault="006D5CF7" w:rsidP="00405C63">
            <w:pPr>
              <w:keepNext/>
              <w:rPr>
                <w:rFonts w:asciiTheme="minorHAnsi" w:hAnsiTheme="minorHAnsi"/>
                <w:color w:val="FF0000"/>
                <w:sz w:val="22"/>
              </w:rPr>
            </w:pPr>
            <w:r>
              <w:rPr>
                <w:rFonts w:asciiTheme="minorHAnsi" w:hAnsiTheme="minorHAnsi"/>
                <w:color w:val="FF0000"/>
                <w:sz w:val="22"/>
              </w:rPr>
              <w:t>yes</w:t>
            </w:r>
          </w:p>
          <w:p w14:paraId="22E82913" w14:textId="77777777" w:rsidR="006D5CF7" w:rsidRPr="00EA73A6" w:rsidRDefault="006D5CF7" w:rsidP="00405C63">
            <w:pPr>
              <w:keepNext/>
              <w:rPr>
                <w:rFonts w:asciiTheme="minorHAnsi" w:hAnsiTheme="minorHAnsi"/>
                <w:color w:val="FF0000"/>
                <w:sz w:val="22"/>
              </w:rPr>
            </w:pPr>
          </w:p>
          <w:p w14:paraId="3F7C8A08" w14:textId="77777777" w:rsidR="006D5CF7" w:rsidRPr="00EA73A6" w:rsidRDefault="006D5CF7" w:rsidP="00405C63">
            <w:pPr>
              <w:keepNext/>
              <w:rPr>
                <w:rFonts w:asciiTheme="minorHAnsi" w:hAnsiTheme="minorHAnsi"/>
                <w:color w:val="FF0000"/>
                <w:sz w:val="22"/>
              </w:rPr>
            </w:pPr>
          </w:p>
          <w:p w14:paraId="27C81D5D" w14:textId="77777777" w:rsidR="006D5CF7" w:rsidRDefault="006D5CF7" w:rsidP="00405C63">
            <w:pPr>
              <w:keepNext/>
              <w:rPr>
                <w:rFonts w:asciiTheme="minorHAnsi" w:hAnsiTheme="minorHAnsi"/>
                <w:color w:val="FF0000"/>
                <w:sz w:val="22"/>
              </w:rPr>
            </w:pPr>
          </w:p>
          <w:p w14:paraId="431B4510" w14:textId="77777777" w:rsidR="006D5CF7" w:rsidRDefault="006D5CF7" w:rsidP="00405C63">
            <w:pPr>
              <w:keepNext/>
              <w:rPr>
                <w:rFonts w:asciiTheme="minorHAnsi" w:hAnsiTheme="minorHAnsi"/>
                <w:color w:val="FF0000"/>
                <w:sz w:val="22"/>
              </w:rPr>
            </w:pPr>
          </w:p>
          <w:p w14:paraId="08354D35" w14:textId="77777777" w:rsidR="006D5CF7" w:rsidRPr="00EA73A6" w:rsidRDefault="006D5CF7" w:rsidP="00405C63">
            <w:pPr>
              <w:keepNext/>
              <w:rPr>
                <w:rFonts w:asciiTheme="minorHAnsi" w:hAnsiTheme="minorHAnsi"/>
                <w:color w:val="FF0000"/>
                <w:sz w:val="22"/>
              </w:rPr>
            </w:pPr>
          </w:p>
          <w:p w14:paraId="7FDFAE49" w14:textId="77777777" w:rsidR="006D5CF7" w:rsidRDefault="006D5CF7" w:rsidP="00405C63">
            <w:pPr>
              <w:keepNext/>
              <w:rPr>
                <w:rFonts w:asciiTheme="minorHAnsi" w:hAnsiTheme="minorHAnsi"/>
                <w:color w:val="FF0000"/>
                <w:sz w:val="22"/>
              </w:rPr>
            </w:pPr>
          </w:p>
          <w:p w14:paraId="1C047733" w14:textId="77777777" w:rsidR="006D5CF7" w:rsidRDefault="006D5CF7" w:rsidP="00405C63">
            <w:pPr>
              <w:keepNext/>
              <w:rPr>
                <w:rFonts w:asciiTheme="minorHAnsi" w:hAnsiTheme="minorHAnsi"/>
                <w:color w:val="FF0000"/>
                <w:sz w:val="22"/>
              </w:rPr>
            </w:pPr>
          </w:p>
          <w:p w14:paraId="725DAF06" w14:textId="77777777" w:rsidR="006D5CF7" w:rsidRDefault="006D5CF7" w:rsidP="00405C63">
            <w:pPr>
              <w:keepNext/>
              <w:rPr>
                <w:rFonts w:asciiTheme="minorHAnsi" w:hAnsiTheme="minorHAnsi"/>
                <w:color w:val="FF0000"/>
                <w:sz w:val="22"/>
              </w:rPr>
            </w:pPr>
          </w:p>
          <w:p w14:paraId="0F106EAC" w14:textId="77777777" w:rsidR="006D5CF7" w:rsidRPr="00EA73A6" w:rsidRDefault="006D5CF7" w:rsidP="00405C63">
            <w:pPr>
              <w:keepNext/>
              <w:rPr>
                <w:rFonts w:asciiTheme="minorHAnsi" w:hAnsiTheme="minorHAnsi"/>
                <w:color w:val="FF0000"/>
                <w:sz w:val="22"/>
              </w:rPr>
            </w:pPr>
          </w:p>
          <w:p w14:paraId="432E2406" w14:textId="77777777" w:rsidR="006D5CF7" w:rsidRPr="00EA73A6" w:rsidRDefault="006D5CF7" w:rsidP="00405C63">
            <w:pPr>
              <w:keepNext/>
              <w:rPr>
                <w:rFonts w:asciiTheme="minorHAnsi" w:hAnsiTheme="minorHAnsi"/>
                <w:color w:val="FF0000"/>
                <w:sz w:val="22"/>
              </w:rPr>
            </w:pPr>
            <w:r>
              <w:rPr>
                <w:rFonts w:asciiTheme="minorHAnsi" w:hAnsiTheme="minorHAnsi"/>
                <w:color w:val="FF0000"/>
                <w:sz w:val="22"/>
              </w:rPr>
              <w:t>yes</w:t>
            </w:r>
          </w:p>
          <w:p w14:paraId="5C28DD9C" w14:textId="77777777" w:rsidR="006D5CF7" w:rsidRPr="00EA73A6" w:rsidRDefault="006D5CF7" w:rsidP="00405C63">
            <w:pPr>
              <w:keepNext/>
              <w:rPr>
                <w:rFonts w:asciiTheme="minorHAnsi" w:hAnsiTheme="minorHAnsi"/>
                <w:color w:val="FF0000"/>
                <w:sz w:val="22"/>
              </w:rPr>
            </w:pPr>
          </w:p>
          <w:p w14:paraId="26CA84F0" w14:textId="77777777" w:rsidR="006D5CF7" w:rsidRPr="00EA73A6" w:rsidRDefault="006D5CF7" w:rsidP="00405C63">
            <w:pPr>
              <w:keepNext/>
              <w:rPr>
                <w:rFonts w:asciiTheme="minorHAnsi" w:hAnsiTheme="minorHAnsi"/>
                <w:color w:val="FF0000"/>
                <w:sz w:val="22"/>
              </w:rPr>
            </w:pPr>
          </w:p>
          <w:p w14:paraId="425AA7CE" w14:textId="77777777" w:rsidR="006D5CF7" w:rsidRPr="00EA73A6" w:rsidRDefault="006D5CF7" w:rsidP="00405C63">
            <w:pPr>
              <w:keepNext/>
              <w:rPr>
                <w:rFonts w:asciiTheme="minorHAnsi" w:hAnsiTheme="minorHAnsi"/>
                <w:color w:val="FF0000"/>
                <w:sz w:val="22"/>
              </w:rPr>
            </w:pPr>
          </w:p>
          <w:p w14:paraId="2AE461A7" w14:textId="77777777" w:rsidR="006D5CF7" w:rsidRDefault="006D5CF7" w:rsidP="00405C63">
            <w:pPr>
              <w:keepNext/>
              <w:rPr>
                <w:rFonts w:asciiTheme="minorHAnsi" w:hAnsiTheme="minorHAnsi"/>
                <w:color w:val="FF0000"/>
                <w:sz w:val="22"/>
              </w:rPr>
            </w:pPr>
          </w:p>
          <w:p w14:paraId="16831904" w14:textId="77777777" w:rsidR="006D5CF7" w:rsidRDefault="006D5CF7" w:rsidP="00405C63">
            <w:pPr>
              <w:keepNext/>
              <w:rPr>
                <w:rFonts w:asciiTheme="minorHAnsi" w:hAnsiTheme="minorHAnsi"/>
                <w:color w:val="FF0000"/>
                <w:sz w:val="22"/>
              </w:rPr>
            </w:pPr>
          </w:p>
          <w:p w14:paraId="3E635DA9" w14:textId="77777777" w:rsidR="006D5CF7" w:rsidRDefault="006D5CF7" w:rsidP="00405C63">
            <w:pPr>
              <w:keepNext/>
              <w:rPr>
                <w:rFonts w:asciiTheme="minorHAnsi" w:hAnsiTheme="minorHAnsi"/>
                <w:color w:val="FF0000"/>
                <w:sz w:val="22"/>
              </w:rPr>
            </w:pPr>
          </w:p>
          <w:p w14:paraId="5C2D716A" w14:textId="77777777" w:rsidR="006D5CF7" w:rsidRDefault="006D5CF7" w:rsidP="00405C63">
            <w:pPr>
              <w:keepNext/>
              <w:rPr>
                <w:rFonts w:asciiTheme="minorHAnsi" w:hAnsiTheme="minorHAnsi"/>
                <w:color w:val="FF0000"/>
                <w:sz w:val="22"/>
              </w:rPr>
            </w:pPr>
          </w:p>
          <w:p w14:paraId="5664CC0B" w14:textId="77777777" w:rsidR="006D5CF7" w:rsidRDefault="006D5CF7" w:rsidP="00405C63">
            <w:pPr>
              <w:keepNext/>
              <w:rPr>
                <w:rFonts w:asciiTheme="minorHAnsi" w:hAnsiTheme="minorHAnsi"/>
                <w:color w:val="FF0000"/>
                <w:sz w:val="22"/>
              </w:rPr>
            </w:pPr>
          </w:p>
          <w:p w14:paraId="73F4A858" w14:textId="77777777" w:rsidR="006D5CF7" w:rsidRDefault="006D5CF7" w:rsidP="00405C63">
            <w:pPr>
              <w:keepNext/>
              <w:rPr>
                <w:rFonts w:asciiTheme="minorHAnsi" w:hAnsiTheme="minorHAnsi"/>
                <w:color w:val="FF0000"/>
                <w:sz w:val="22"/>
              </w:rPr>
            </w:pPr>
          </w:p>
          <w:p w14:paraId="0BEB3CD2" w14:textId="77777777" w:rsidR="006D5CF7" w:rsidRPr="00EA73A6" w:rsidRDefault="006D5CF7" w:rsidP="00405C63">
            <w:pPr>
              <w:keepNext/>
              <w:rPr>
                <w:rFonts w:asciiTheme="minorHAnsi" w:hAnsiTheme="minorHAnsi"/>
                <w:color w:val="FF0000"/>
                <w:sz w:val="22"/>
              </w:rPr>
            </w:pPr>
          </w:p>
          <w:p w14:paraId="050CE082" w14:textId="77777777" w:rsidR="006D5CF7" w:rsidRPr="00EA73A6" w:rsidRDefault="006D5CF7" w:rsidP="00405C63">
            <w:pPr>
              <w:keepNext/>
              <w:rPr>
                <w:rFonts w:asciiTheme="minorHAnsi" w:hAnsiTheme="minorHAnsi"/>
                <w:color w:val="FF0000"/>
                <w:sz w:val="22"/>
              </w:rPr>
            </w:pPr>
          </w:p>
          <w:p w14:paraId="5A0D92F9" w14:textId="77777777" w:rsidR="006D5CF7" w:rsidRPr="00EA73A6" w:rsidRDefault="006D5CF7" w:rsidP="00405C63">
            <w:pPr>
              <w:keepNext/>
              <w:rPr>
                <w:rFonts w:asciiTheme="minorHAnsi" w:hAnsiTheme="minorHAnsi"/>
                <w:color w:val="FF0000"/>
                <w:sz w:val="22"/>
              </w:rPr>
            </w:pPr>
            <w:r>
              <w:rPr>
                <w:rFonts w:asciiTheme="minorHAnsi" w:hAnsiTheme="minorHAnsi"/>
                <w:color w:val="FF0000"/>
                <w:sz w:val="22"/>
              </w:rPr>
              <w:t>yes</w:t>
            </w:r>
          </w:p>
          <w:p w14:paraId="55CC39B1" w14:textId="77777777" w:rsidR="006D5CF7" w:rsidRPr="00EA73A6" w:rsidRDefault="006D5CF7" w:rsidP="00405C63">
            <w:pPr>
              <w:keepNext/>
              <w:rPr>
                <w:rFonts w:asciiTheme="minorHAnsi" w:hAnsiTheme="minorHAnsi"/>
                <w:color w:val="FF0000"/>
                <w:sz w:val="22"/>
              </w:rPr>
            </w:pPr>
          </w:p>
          <w:p w14:paraId="16CE0FF9" w14:textId="77777777" w:rsidR="006D5CF7" w:rsidRPr="00EA73A6" w:rsidRDefault="006D5CF7" w:rsidP="00405C63">
            <w:pPr>
              <w:keepNext/>
              <w:rPr>
                <w:rFonts w:asciiTheme="minorHAnsi" w:hAnsiTheme="minorHAnsi"/>
                <w:color w:val="FF0000"/>
                <w:sz w:val="22"/>
              </w:rPr>
            </w:pPr>
          </w:p>
          <w:p w14:paraId="7A4780AC" w14:textId="77777777" w:rsidR="006D5CF7" w:rsidRPr="00EA73A6" w:rsidRDefault="006D5CF7" w:rsidP="00405C63">
            <w:pPr>
              <w:keepNext/>
              <w:rPr>
                <w:rFonts w:asciiTheme="minorHAnsi" w:hAnsiTheme="minorHAnsi"/>
                <w:color w:val="FF0000"/>
                <w:sz w:val="22"/>
              </w:rPr>
            </w:pPr>
          </w:p>
          <w:p w14:paraId="24202FB0" w14:textId="77777777" w:rsidR="006D5CF7" w:rsidRDefault="006D5CF7" w:rsidP="00405C63">
            <w:pPr>
              <w:keepNext/>
              <w:rPr>
                <w:rFonts w:asciiTheme="minorHAnsi" w:hAnsiTheme="minorHAnsi"/>
                <w:color w:val="FF0000"/>
                <w:sz w:val="22"/>
              </w:rPr>
            </w:pPr>
          </w:p>
          <w:p w14:paraId="01D22751" w14:textId="77777777" w:rsidR="006D5CF7" w:rsidRDefault="006D5CF7" w:rsidP="00405C63">
            <w:pPr>
              <w:keepNext/>
              <w:rPr>
                <w:rFonts w:asciiTheme="minorHAnsi" w:hAnsiTheme="minorHAnsi"/>
                <w:color w:val="FF0000"/>
                <w:sz w:val="22"/>
              </w:rPr>
            </w:pPr>
          </w:p>
          <w:p w14:paraId="763B00A0" w14:textId="77777777" w:rsidR="006D5CF7" w:rsidRPr="00EA73A6" w:rsidRDefault="006D5CF7" w:rsidP="00405C63">
            <w:pPr>
              <w:keepNext/>
              <w:rPr>
                <w:rFonts w:asciiTheme="minorHAnsi" w:hAnsiTheme="minorHAnsi"/>
                <w:color w:val="FF0000"/>
                <w:sz w:val="22"/>
              </w:rPr>
            </w:pPr>
          </w:p>
          <w:p w14:paraId="5093EECA" w14:textId="77777777" w:rsidR="006D5CF7" w:rsidRDefault="006D5CF7" w:rsidP="00405C63">
            <w:pPr>
              <w:keepNext/>
              <w:rPr>
                <w:rFonts w:asciiTheme="minorHAnsi" w:hAnsiTheme="minorHAnsi"/>
                <w:color w:val="FF0000"/>
                <w:sz w:val="22"/>
              </w:rPr>
            </w:pPr>
          </w:p>
          <w:p w14:paraId="47CF4D6F" w14:textId="77777777" w:rsidR="006D5CF7" w:rsidRDefault="006D5CF7" w:rsidP="00405C63">
            <w:pPr>
              <w:keepNext/>
              <w:rPr>
                <w:rFonts w:asciiTheme="minorHAnsi" w:hAnsiTheme="minorHAnsi"/>
                <w:color w:val="FF0000"/>
                <w:sz w:val="22"/>
              </w:rPr>
            </w:pPr>
          </w:p>
          <w:p w14:paraId="76DA73D0" w14:textId="77777777" w:rsidR="006D5CF7" w:rsidRDefault="006D5CF7" w:rsidP="00405C63">
            <w:pPr>
              <w:keepNext/>
              <w:rPr>
                <w:rFonts w:asciiTheme="minorHAnsi" w:hAnsiTheme="minorHAnsi"/>
                <w:color w:val="FF0000"/>
                <w:sz w:val="22"/>
              </w:rPr>
            </w:pPr>
          </w:p>
          <w:p w14:paraId="3599E042" w14:textId="77777777" w:rsidR="006D5CF7" w:rsidRDefault="006D5CF7" w:rsidP="00405C63">
            <w:pPr>
              <w:keepNext/>
              <w:rPr>
                <w:rFonts w:asciiTheme="minorHAnsi" w:hAnsiTheme="minorHAnsi"/>
                <w:color w:val="FF0000"/>
                <w:sz w:val="22"/>
              </w:rPr>
            </w:pPr>
          </w:p>
          <w:p w14:paraId="6B3D1AD1" w14:textId="77777777" w:rsidR="006D5CF7" w:rsidRPr="00EA73A6" w:rsidRDefault="006D5CF7" w:rsidP="00405C63">
            <w:pPr>
              <w:keepNext/>
              <w:rPr>
                <w:rFonts w:asciiTheme="minorHAnsi" w:hAnsiTheme="minorHAnsi"/>
                <w:color w:val="FF0000"/>
                <w:sz w:val="22"/>
              </w:rPr>
            </w:pPr>
          </w:p>
          <w:p w14:paraId="35896B26" w14:textId="563CA51B" w:rsidR="006D5CF7" w:rsidRPr="00AC2D11" w:rsidRDefault="006D5CF7" w:rsidP="00A63285">
            <w:pPr>
              <w:spacing w:before="120" w:after="120"/>
              <w:rPr>
                <w:rFonts w:asciiTheme="minorHAnsi" w:hAnsiTheme="minorHAnsi"/>
                <w:sz w:val="22"/>
                <w:szCs w:val="22"/>
              </w:rPr>
            </w:pPr>
            <w:r>
              <w:rPr>
                <w:rFonts w:asciiTheme="minorHAnsi" w:hAnsiTheme="minorHAnsi"/>
                <w:color w:val="FF0000"/>
                <w:sz w:val="22"/>
              </w:rPr>
              <w:t>yes</w:t>
            </w:r>
          </w:p>
        </w:tc>
      </w:tr>
      <w:tr w:rsidR="006D5CF7" w:rsidRPr="00EA73A6" w14:paraId="0F6CC55A" w14:textId="77777777" w:rsidTr="006D5CF7">
        <w:tblPrEx>
          <w:tblLook w:val="0480" w:firstRow="0" w:lastRow="0" w:firstColumn="1" w:lastColumn="0" w:noHBand="0" w:noVBand="1"/>
        </w:tblPrEx>
        <w:trPr>
          <w:gridAfter w:val="1"/>
          <w:wAfter w:w="20" w:type="dxa"/>
        </w:trPr>
        <w:tc>
          <w:tcPr>
            <w:tcW w:w="5920" w:type="dxa"/>
            <w:gridSpan w:val="3"/>
            <w:shd w:val="clear" w:color="auto" w:fill="FFFFFF" w:themeFill="background1"/>
          </w:tcPr>
          <w:p w14:paraId="7ABD5829" w14:textId="77777777" w:rsidR="006D5CF7" w:rsidRPr="00EA73A6" w:rsidRDefault="006D5CF7" w:rsidP="00405C63">
            <w:pPr>
              <w:rPr>
                <w:rFonts w:asciiTheme="minorHAnsi" w:hAnsiTheme="minorHAnsi"/>
                <w:color w:val="FF0000"/>
                <w:sz w:val="22"/>
              </w:rPr>
            </w:pPr>
          </w:p>
          <w:p w14:paraId="7ECA86FA" w14:textId="77777777" w:rsidR="006D5CF7" w:rsidRPr="006D5CF7" w:rsidRDefault="006D5CF7" w:rsidP="006D5CF7">
            <w:pPr>
              <w:keepNext/>
              <w:rPr>
                <w:rFonts w:asciiTheme="minorHAnsi" w:hAnsiTheme="minorHAnsi"/>
                <w:b/>
                <w:color w:val="FF0000"/>
                <w:sz w:val="22"/>
              </w:rPr>
            </w:pPr>
          </w:p>
        </w:tc>
        <w:tc>
          <w:tcPr>
            <w:tcW w:w="1418" w:type="dxa"/>
            <w:gridSpan w:val="2"/>
            <w:shd w:val="clear" w:color="auto" w:fill="FFFFFF" w:themeFill="background1"/>
          </w:tcPr>
          <w:p w14:paraId="65B1B237" w14:textId="18DD8651" w:rsidR="006D5CF7" w:rsidRPr="00EA73A6" w:rsidRDefault="006D5CF7" w:rsidP="00405C63">
            <w:pPr>
              <w:keepNext/>
              <w:rPr>
                <w:rFonts w:asciiTheme="minorHAnsi" w:hAnsiTheme="minorHAnsi"/>
                <w:color w:val="FF0000"/>
                <w:sz w:val="22"/>
              </w:rPr>
            </w:pPr>
          </w:p>
        </w:tc>
        <w:tc>
          <w:tcPr>
            <w:tcW w:w="1376" w:type="dxa"/>
            <w:shd w:val="clear" w:color="auto" w:fill="FFFFFF" w:themeFill="background1"/>
          </w:tcPr>
          <w:p w14:paraId="2993F50F" w14:textId="003553D3" w:rsidR="006D5CF7" w:rsidRPr="00EA73A6" w:rsidRDefault="006D5CF7" w:rsidP="00405C63">
            <w:pPr>
              <w:keepNext/>
              <w:rPr>
                <w:rFonts w:asciiTheme="minorHAnsi" w:hAnsiTheme="minorHAnsi"/>
                <w:b/>
                <w:color w:val="FF0000"/>
                <w:sz w:val="22"/>
              </w:rPr>
            </w:pPr>
          </w:p>
        </w:tc>
        <w:tc>
          <w:tcPr>
            <w:tcW w:w="1260" w:type="dxa"/>
            <w:gridSpan w:val="2"/>
            <w:shd w:val="clear" w:color="auto" w:fill="FFFFFF" w:themeFill="background1"/>
          </w:tcPr>
          <w:p w14:paraId="0D9104AB" w14:textId="7D56A643" w:rsidR="006D5CF7" w:rsidRPr="00EA73A6" w:rsidRDefault="006D5CF7" w:rsidP="00405C63">
            <w:pPr>
              <w:keepNext/>
              <w:rPr>
                <w:rFonts w:asciiTheme="minorHAnsi" w:hAnsiTheme="minorHAnsi"/>
                <w:b/>
                <w:color w:val="FF0000"/>
                <w:sz w:val="22"/>
              </w:rPr>
            </w:pPr>
          </w:p>
        </w:tc>
      </w:tr>
    </w:tbl>
    <w:p w14:paraId="6F81B494" w14:textId="43F32CDA" w:rsidR="00D7227C" w:rsidRPr="00AC2D11" w:rsidRDefault="00D7227C" w:rsidP="00D7227C">
      <w:pPr>
        <w:spacing w:line="240" w:lineRule="auto"/>
        <w:rPr>
          <w:rFonts w:asciiTheme="minorHAnsi" w:hAnsiTheme="minorHAnsi"/>
          <w:sz w:val="22"/>
        </w:rPr>
      </w:pPr>
    </w:p>
    <w:p w14:paraId="10DBCD1D" w14:textId="442D0DA6" w:rsidR="00A63285" w:rsidRPr="00AC2D11" w:rsidRDefault="00A63285"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7: Sign off and record outcomes</w:t>
      </w:r>
    </w:p>
    <w:tbl>
      <w:tblPr>
        <w:tblStyle w:val="TableGrid"/>
        <w:tblW w:w="0" w:type="auto"/>
        <w:tblLook w:val="04A0" w:firstRow="1" w:lastRow="0" w:firstColumn="1" w:lastColumn="0" w:noHBand="0" w:noVBand="1"/>
      </w:tblPr>
      <w:tblGrid>
        <w:gridCol w:w="4077"/>
        <w:gridCol w:w="5917"/>
      </w:tblGrid>
      <w:tr w:rsidR="00F57385" w:rsidRPr="00AC2D11" w14:paraId="0DA69EBD" w14:textId="77777777" w:rsidTr="004B7418">
        <w:trPr>
          <w:trHeight w:val="2268"/>
        </w:trPr>
        <w:tc>
          <w:tcPr>
            <w:tcW w:w="9994" w:type="dxa"/>
            <w:gridSpan w:val="2"/>
          </w:tcPr>
          <w:p w14:paraId="78A0ED74" w14:textId="77777777" w:rsidR="00F57385" w:rsidRDefault="004F7227" w:rsidP="004F7227">
            <w:pPr>
              <w:spacing w:before="120" w:after="120"/>
              <w:rPr>
                <w:rFonts w:asciiTheme="minorHAnsi" w:hAnsiTheme="minorHAnsi"/>
                <w:sz w:val="22"/>
                <w:szCs w:val="22"/>
              </w:rPr>
            </w:pPr>
            <w:r>
              <w:rPr>
                <w:rFonts w:asciiTheme="minorHAnsi" w:hAnsiTheme="minorHAnsi"/>
                <w:sz w:val="22"/>
                <w:szCs w:val="22"/>
              </w:rPr>
              <w:t>DPO advice: Approve processing?</w:t>
            </w:r>
          </w:p>
          <w:p w14:paraId="0091696C" w14:textId="77777777" w:rsidR="006D5CF7" w:rsidRPr="006D5CF7" w:rsidRDefault="006D5CF7" w:rsidP="006D5CF7">
            <w:pPr>
              <w:shd w:val="clear" w:color="auto" w:fill="FFFFFF"/>
              <w:rPr>
                <w:color w:val="212121"/>
                <w:sz w:val="24"/>
                <w:szCs w:val="24"/>
              </w:rPr>
            </w:pPr>
            <w:r w:rsidRPr="006D5CF7">
              <w:rPr>
                <w:rFonts w:ascii="Calibri" w:hAnsi="Calibri"/>
                <w:color w:val="1F497D"/>
                <w:sz w:val="22"/>
              </w:rPr>
              <w:t>In essence, the risk mitigation is detailed as follows:</w:t>
            </w:r>
          </w:p>
          <w:p w14:paraId="65861139"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The practice has been approached by UK Biobank, a national research study, requesting a regular </w:t>
            </w:r>
            <w:proofErr w:type="spellStart"/>
            <w:r w:rsidRPr="006D5CF7">
              <w:rPr>
                <w:rFonts w:ascii="Calibri" w:hAnsi="Calibri"/>
                <w:color w:val="212121"/>
                <w:sz w:val="16"/>
                <w:szCs w:val="16"/>
                <w:shd w:val="clear" w:color="auto" w:fill="FFFF00"/>
              </w:rPr>
              <w:t>pseudonymised</w:t>
            </w:r>
            <w:proofErr w:type="spellEnd"/>
            <w:r w:rsidRPr="006D5CF7">
              <w:rPr>
                <w:rFonts w:ascii="Calibri" w:hAnsi="Calibri"/>
                <w:color w:val="212121"/>
                <w:sz w:val="16"/>
                <w:szCs w:val="16"/>
              </w:rPr>
              <w:t> extract of health records for its participants that are patients of this practice.</w:t>
            </w:r>
          </w:p>
          <w:p w14:paraId="634FB25D"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It may be the case that this represents a change in scope to current processing within the practice and, as such, a Data </w:t>
            </w:r>
            <w:r w:rsidRPr="006D5CF7">
              <w:rPr>
                <w:rFonts w:ascii="Calibri" w:hAnsi="Calibri"/>
                <w:color w:val="212121"/>
                <w:sz w:val="16"/>
                <w:szCs w:val="16"/>
                <w:shd w:val="clear" w:color="auto" w:fill="FFFF00"/>
              </w:rPr>
              <w:t>Privacy</w:t>
            </w:r>
            <w:r w:rsidRPr="006D5CF7">
              <w:rPr>
                <w:rFonts w:ascii="Calibri" w:hAnsi="Calibri"/>
                <w:color w:val="212121"/>
                <w:sz w:val="16"/>
                <w:szCs w:val="16"/>
              </w:rPr>
              <w:t> Impact Assessment has been undertaken.</w:t>
            </w:r>
          </w:p>
          <w:p w14:paraId="037A8C5B"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The data to be processed are special category as they relate to the health of individual patients.</w:t>
            </w:r>
          </w:p>
          <w:p w14:paraId="0F67281F"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shd w:val="clear" w:color="auto" w:fill="FFFF00"/>
              </w:rPr>
              <w:t>There is a clear legal basis for this extraction</w:t>
            </w:r>
            <w:r w:rsidRPr="006D5CF7">
              <w:rPr>
                <w:rFonts w:ascii="Calibri" w:hAnsi="Calibri"/>
                <w:color w:val="212121"/>
                <w:sz w:val="16"/>
                <w:szCs w:val="16"/>
              </w:rPr>
              <w:t> and processing as all UK Biobank </w:t>
            </w:r>
            <w:r w:rsidRPr="006D5CF7">
              <w:rPr>
                <w:rFonts w:ascii="Calibri" w:hAnsi="Calibri"/>
                <w:color w:val="212121"/>
                <w:sz w:val="16"/>
                <w:szCs w:val="16"/>
                <w:shd w:val="clear" w:color="auto" w:fill="FFFF00"/>
              </w:rPr>
              <w:t>participants have provided their explicit consent</w:t>
            </w:r>
            <w:r w:rsidRPr="006D5CF7">
              <w:rPr>
                <w:rFonts w:ascii="Calibri" w:hAnsi="Calibri"/>
                <w:color w:val="212121"/>
                <w:sz w:val="16"/>
                <w:szCs w:val="16"/>
              </w:rPr>
              <w:t> for UK Biobank to access all of their medical and health-related records.  UK Biobank is also entitled to rely on the ‘legitimate interests’ basis in the GDPR.  These bases for extraction and processing are clearly set out in UK Biobank’s communication to their participants </w:t>
            </w:r>
            <w:hyperlink r:id="rId20" w:tgtFrame="_blank" w:history="1">
              <w:r w:rsidRPr="006D5CF7">
                <w:rPr>
                  <w:rFonts w:ascii="Calibri" w:hAnsi="Calibri"/>
                  <w:color w:val="0000FF"/>
                  <w:sz w:val="16"/>
                  <w:szCs w:val="16"/>
                  <w:u w:val="single"/>
                </w:rPr>
                <w:t>https://www.ukbiobank.ac.uk/gdpr</w:t>
              </w:r>
            </w:hyperlink>
            <w:r w:rsidRPr="006D5CF7">
              <w:rPr>
                <w:rFonts w:ascii="Calibri" w:hAnsi="Calibri"/>
                <w:color w:val="212121"/>
                <w:sz w:val="16"/>
                <w:szCs w:val="16"/>
              </w:rPr>
              <w:t>.</w:t>
            </w:r>
          </w:p>
          <w:p w14:paraId="037AF56C"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The proposed data extract will be undertaken by the GP system software supplier (</w:t>
            </w:r>
            <w:proofErr w:type="gramStart"/>
            <w:r w:rsidRPr="006D5CF7">
              <w:rPr>
                <w:rFonts w:ascii="Calibri" w:hAnsi="Calibri"/>
                <w:color w:val="212121"/>
                <w:sz w:val="16"/>
                <w:szCs w:val="16"/>
              </w:rPr>
              <w:t>EMIS )</w:t>
            </w:r>
            <w:proofErr w:type="gramEnd"/>
            <w:r w:rsidRPr="006D5CF7">
              <w:rPr>
                <w:rFonts w:ascii="Calibri" w:hAnsi="Calibri"/>
                <w:color w:val="212121"/>
                <w:sz w:val="16"/>
                <w:szCs w:val="16"/>
              </w:rPr>
              <w:t xml:space="preserve"> using a tested extraction mechanism and will require little (if any) interaction by the GP practice (other than accepting a data-sharing request).</w:t>
            </w:r>
          </w:p>
          <w:p w14:paraId="1F25E0A4"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shd w:val="clear" w:color="auto" w:fill="FFFF00"/>
              </w:rPr>
              <w:t>The GP practice will have the ability to audit the extraction process to determine those patients for whom data have been extracted and made available</w:t>
            </w:r>
            <w:r w:rsidRPr="006D5CF7">
              <w:rPr>
                <w:rFonts w:ascii="Calibri" w:hAnsi="Calibri"/>
                <w:color w:val="212121"/>
                <w:sz w:val="16"/>
                <w:szCs w:val="16"/>
              </w:rPr>
              <w:t>, in a secure manner, to UK Biobank.</w:t>
            </w:r>
          </w:p>
          <w:p w14:paraId="0B27B418"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The proposed processing utilises existing technology components and </w:t>
            </w:r>
            <w:r w:rsidRPr="006D5CF7">
              <w:rPr>
                <w:rFonts w:ascii="Calibri" w:hAnsi="Calibri"/>
                <w:color w:val="212121"/>
                <w:sz w:val="16"/>
                <w:szCs w:val="16"/>
                <w:shd w:val="clear" w:color="auto" w:fill="FFFF00"/>
              </w:rPr>
              <w:t>is regarded as a low risk to individual patients</w:t>
            </w:r>
            <w:r w:rsidRPr="006D5CF7">
              <w:rPr>
                <w:rFonts w:ascii="Calibri" w:hAnsi="Calibri"/>
                <w:color w:val="212121"/>
                <w:sz w:val="16"/>
                <w:szCs w:val="16"/>
              </w:rPr>
              <w:t> (due to the secure manner of the data extract approach and the subsequent de-identification of data before onward use by researchers).  T</w:t>
            </w:r>
            <w:r w:rsidRPr="006D5CF7">
              <w:rPr>
                <w:rFonts w:ascii="Calibri" w:hAnsi="Calibri"/>
                <w:color w:val="212121"/>
                <w:sz w:val="16"/>
                <w:szCs w:val="16"/>
                <w:shd w:val="clear" w:color="auto" w:fill="FFFF00"/>
              </w:rPr>
              <w:t>o date, there is no known instance of a UK Biobank participant being re-identified by the provision of data to researchers</w:t>
            </w:r>
            <w:r w:rsidRPr="006D5CF7">
              <w:rPr>
                <w:rFonts w:ascii="Calibri" w:hAnsi="Calibri"/>
                <w:color w:val="212121"/>
                <w:sz w:val="16"/>
                <w:szCs w:val="16"/>
              </w:rPr>
              <w:t>.</w:t>
            </w:r>
          </w:p>
          <w:p w14:paraId="0D34BF42" w14:textId="77777777" w:rsidR="006D5CF7" w:rsidRPr="006D5CF7" w:rsidRDefault="006D5CF7" w:rsidP="006D5CF7">
            <w:pPr>
              <w:shd w:val="clear" w:color="auto" w:fill="FFFFFF"/>
              <w:rPr>
                <w:color w:val="212121"/>
                <w:sz w:val="24"/>
                <w:szCs w:val="24"/>
              </w:rPr>
            </w:pPr>
            <w:r w:rsidRPr="006D5CF7">
              <w:rPr>
                <w:rFonts w:ascii="Calibri" w:hAnsi="Calibri"/>
                <w:color w:val="1F497D"/>
                <w:sz w:val="22"/>
              </w:rPr>
              <w:t> </w:t>
            </w:r>
          </w:p>
          <w:p w14:paraId="3B9A05D8" w14:textId="77777777" w:rsidR="006D5CF7" w:rsidRPr="006D5CF7" w:rsidRDefault="006D5CF7" w:rsidP="006D5CF7">
            <w:pPr>
              <w:shd w:val="clear" w:color="auto" w:fill="FFFFFF"/>
              <w:rPr>
                <w:color w:val="212121"/>
                <w:sz w:val="24"/>
                <w:szCs w:val="24"/>
              </w:rPr>
            </w:pPr>
            <w:r w:rsidRPr="006D5CF7">
              <w:rPr>
                <w:rFonts w:ascii="Calibri" w:hAnsi="Calibri"/>
                <w:color w:val="1F497D"/>
                <w:sz w:val="22"/>
              </w:rPr>
              <w:t>Roy</w:t>
            </w:r>
          </w:p>
          <w:p w14:paraId="1AB9CBBA" w14:textId="77777777" w:rsidR="006D5CF7" w:rsidRPr="006D5CF7" w:rsidRDefault="006D5CF7" w:rsidP="006D5CF7">
            <w:pPr>
              <w:shd w:val="clear" w:color="auto" w:fill="FFFFFF"/>
              <w:textAlignment w:val="center"/>
              <w:rPr>
                <w:rFonts w:ascii="Segoe UI" w:hAnsi="Segoe UI" w:cs="Segoe UI"/>
                <w:color w:val="333333"/>
                <w:sz w:val="26"/>
                <w:szCs w:val="26"/>
              </w:rPr>
            </w:pPr>
            <w:r w:rsidRPr="006D5CF7">
              <w:rPr>
                <w:rFonts w:ascii="Segoe UI" w:hAnsi="Segoe UI" w:cs="Segoe UI"/>
                <w:color w:val="333333"/>
                <w:sz w:val="26"/>
                <w:szCs w:val="26"/>
              </w:rPr>
              <w:t>HARRIS, Helen (NHS DONCASTER CCG)</w:t>
            </w:r>
          </w:p>
          <w:p w14:paraId="64C96D51" w14:textId="77777777" w:rsidR="006D5CF7" w:rsidRPr="006D5CF7" w:rsidRDefault="006D5CF7" w:rsidP="006D5CF7">
            <w:pPr>
              <w:shd w:val="clear" w:color="auto" w:fill="FFFFFF"/>
              <w:rPr>
                <w:rFonts w:ascii="Segoe UI" w:hAnsi="Segoe UI" w:cs="Segoe UI"/>
                <w:color w:val="666666"/>
                <w:sz w:val="17"/>
                <w:szCs w:val="17"/>
              </w:rPr>
            </w:pPr>
            <w:r w:rsidRPr="006D5CF7">
              <w:rPr>
                <w:rFonts w:ascii="Segoe UI" w:hAnsi="Segoe UI" w:cs="Segoe UI"/>
                <w:color w:val="666666"/>
                <w:sz w:val="17"/>
                <w:szCs w:val="17"/>
              </w:rPr>
              <w:t>Wed 28/08/2019 12:08</w:t>
            </w:r>
          </w:p>
          <w:p w14:paraId="1E73B8F5" w14:textId="77777777" w:rsidR="006D5CF7" w:rsidRPr="006D5CF7" w:rsidRDefault="006D5CF7" w:rsidP="006D5CF7">
            <w:pPr>
              <w:shd w:val="clear" w:color="auto" w:fill="FFFFFF"/>
              <w:rPr>
                <w:rFonts w:ascii="Segoe UI" w:hAnsi="Segoe UI" w:cs="Segoe UI"/>
                <w:color w:val="666666"/>
                <w:sz w:val="17"/>
                <w:szCs w:val="17"/>
              </w:rPr>
            </w:pPr>
            <w:r w:rsidRPr="006D5CF7">
              <w:rPr>
                <w:rFonts w:ascii="Segoe UI" w:hAnsi="Segoe UI" w:cs="Segoe UI"/>
                <w:color w:val="666666"/>
                <w:sz w:val="17"/>
                <w:szCs w:val="17"/>
              </w:rPr>
              <w:t>Inbox</w:t>
            </w:r>
          </w:p>
          <w:p w14:paraId="588B647F" w14:textId="77777777" w:rsidR="006D5CF7" w:rsidRPr="006D5CF7" w:rsidRDefault="006D5CF7" w:rsidP="006D5CF7">
            <w:pPr>
              <w:shd w:val="clear" w:color="auto" w:fill="FFFFFF"/>
              <w:rPr>
                <w:rFonts w:ascii="Segoe UI" w:hAnsi="Segoe UI" w:cs="Segoe UI"/>
                <w:color w:val="000000"/>
                <w:sz w:val="27"/>
                <w:szCs w:val="27"/>
              </w:rPr>
            </w:pPr>
            <w:r w:rsidRPr="006D5CF7">
              <w:rPr>
                <w:rFonts w:ascii="Segoe UI Semibold" w:hAnsi="Segoe UI Semibold" w:cs="Segoe UI"/>
                <w:b/>
                <w:bCs/>
                <w:color w:val="000000"/>
                <w:sz w:val="18"/>
                <w:szCs w:val="18"/>
              </w:rPr>
              <w:t>To:</w:t>
            </w:r>
          </w:p>
          <w:p w14:paraId="769B3FA3" w14:textId="77777777" w:rsidR="006D5CF7" w:rsidRPr="006D5CF7" w:rsidRDefault="006D5CF7" w:rsidP="006D5CF7">
            <w:pPr>
              <w:shd w:val="clear" w:color="auto" w:fill="FFFFFF"/>
              <w:spacing w:line="270" w:lineRule="atLeast"/>
              <w:textAlignment w:val="center"/>
              <w:rPr>
                <w:rFonts w:ascii="Segoe UI" w:hAnsi="Segoe UI" w:cs="Segoe UI"/>
                <w:color w:val="000000"/>
                <w:sz w:val="2"/>
                <w:szCs w:val="2"/>
                <w:bdr w:val="none" w:sz="0" w:space="0" w:color="auto" w:frame="1"/>
              </w:rPr>
            </w:pPr>
            <w:r w:rsidRPr="006D5CF7">
              <w:rPr>
                <w:rFonts w:ascii="Segoe UI" w:hAnsi="Segoe UI" w:cs="Segoe UI"/>
                <w:color w:val="000000"/>
                <w:sz w:val="18"/>
                <w:szCs w:val="18"/>
                <w:bdr w:val="none" w:sz="0" w:space="0" w:color="auto" w:frame="1"/>
              </w:rPr>
              <w:t>FELLS, Rose (NHS DONCASTER CCG);</w:t>
            </w:r>
          </w:p>
          <w:p w14:paraId="3CE558CF" w14:textId="77777777" w:rsidR="006D5CF7" w:rsidRPr="006D5CF7" w:rsidRDefault="006D5CF7" w:rsidP="006D5CF7">
            <w:pPr>
              <w:shd w:val="clear" w:color="auto" w:fill="FFFFFF"/>
              <w:rPr>
                <w:rFonts w:ascii="Segoe UI" w:hAnsi="Segoe UI" w:cs="Segoe UI"/>
                <w:color w:val="000000"/>
                <w:sz w:val="27"/>
                <w:szCs w:val="27"/>
              </w:rPr>
            </w:pPr>
            <w:r w:rsidRPr="006D5CF7">
              <w:rPr>
                <w:rFonts w:ascii="Segoe UI Semibold" w:hAnsi="Segoe UI Semibold" w:cs="Segoe UI"/>
                <w:b/>
                <w:bCs/>
                <w:color w:val="000000"/>
                <w:sz w:val="18"/>
                <w:szCs w:val="18"/>
              </w:rPr>
              <w:t>Cc:</w:t>
            </w:r>
          </w:p>
          <w:p w14:paraId="458CDC22" w14:textId="77777777" w:rsidR="006D5CF7" w:rsidRPr="006D5CF7" w:rsidRDefault="006D5CF7" w:rsidP="006D5CF7">
            <w:pPr>
              <w:shd w:val="clear" w:color="auto" w:fill="FFFFFF"/>
              <w:spacing w:line="270" w:lineRule="atLeast"/>
              <w:textAlignment w:val="center"/>
              <w:rPr>
                <w:rFonts w:ascii="Segoe UI" w:hAnsi="Segoe UI" w:cs="Segoe UI"/>
                <w:color w:val="000000"/>
                <w:sz w:val="2"/>
                <w:szCs w:val="2"/>
                <w:bdr w:val="none" w:sz="0" w:space="0" w:color="auto" w:frame="1"/>
              </w:rPr>
            </w:pPr>
            <w:r w:rsidRPr="006D5CF7">
              <w:rPr>
                <w:rFonts w:ascii="Segoe UI" w:hAnsi="Segoe UI" w:cs="Segoe UI"/>
                <w:color w:val="000000"/>
                <w:sz w:val="18"/>
                <w:szCs w:val="18"/>
                <w:bdr w:val="none" w:sz="0" w:space="0" w:color="auto" w:frame="1"/>
              </w:rPr>
              <w:t>UNDERWOOD, Roy (DONCASTER AND BASSETLAW TEACHING HOSPITALS NHS FOUNDATION TRUST);</w:t>
            </w:r>
          </w:p>
          <w:p w14:paraId="47E5E383" w14:textId="77777777"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t>Hi Rose</w:t>
            </w:r>
          </w:p>
          <w:p w14:paraId="2BCE18F5" w14:textId="5119A05B"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t> </w:t>
            </w:r>
          </w:p>
          <w:p w14:paraId="1CA026E7" w14:textId="0B0431DB"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t xml:space="preserve">DPIA approved by myself and the DPO – Roy Underwood with the risk mitigation detailed </w:t>
            </w:r>
            <w:r>
              <w:rPr>
                <w:rFonts w:ascii="Arial" w:hAnsi="Arial" w:cs="Arial"/>
                <w:color w:val="212121"/>
                <w:sz w:val="24"/>
                <w:szCs w:val="24"/>
              </w:rPr>
              <w:t>above</w:t>
            </w:r>
            <w:r w:rsidRPr="006D5CF7">
              <w:rPr>
                <w:rFonts w:ascii="Arial" w:hAnsi="Arial" w:cs="Arial"/>
                <w:color w:val="212121"/>
                <w:sz w:val="24"/>
                <w:szCs w:val="24"/>
              </w:rPr>
              <w:t xml:space="preserve"> by Roy.</w:t>
            </w:r>
          </w:p>
          <w:p w14:paraId="470132BA" w14:textId="77777777"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t> </w:t>
            </w:r>
          </w:p>
          <w:p w14:paraId="63668806" w14:textId="77777777"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br/>
              <w:t>Kind regards</w:t>
            </w:r>
          </w:p>
          <w:p w14:paraId="6F7D4949" w14:textId="77777777" w:rsidR="006D5CF7" w:rsidRPr="006D5CF7" w:rsidRDefault="006D5CF7" w:rsidP="006D5CF7">
            <w:pPr>
              <w:shd w:val="clear" w:color="auto" w:fill="FFFFFF"/>
              <w:rPr>
                <w:color w:val="212121"/>
                <w:sz w:val="24"/>
                <w:szCs w:val="24"/>
              </w:rPr>
            </w:pPr>
            <w:r w:rsidRPr="006D5CF7">
              <w:rPr>
                <w:rFonts w:ascii="Calibri" w:hAnsi="Calibri"/>
                <w:color w:val="0000FF"/>
                <w:sz w:val="24"/>
                <w:szCs w:val="24"/>
              </w:rPr>
              <w:t> </w:t>
            </w:r>
          </w:p>
          <w:p w14:paraId="34716012" w14:textId="77777777" w:rsidR="006D5CF7" w:rsidRPr="006D5CF7" w:rsidRDefault="006D5CF7" w:rsidP="006D5CF7">
            <w:pPr>
              <w:shd w:val="clear" w:color="auto" w:fill="FFFFFF"/>
              <w:rPr>
                <w:color w:val="212121"/>
                <w:sz w:val="24"/>
                <w:szCs w:val="24"/>
              </w:rPr>
            </w:pPr>
            <w:r w:rsidRPr="006D5CF7">
              <w:rPr>
                <w:rFonts w:ascii="Arial" w:hAnsi="Arial" w:cs="Arial"/>
                <w:b/>
                <w:bCs/>
                <w:color w:val="000000"/>
                <w:sz w:val="24"/>
                <w:szCs w:val="24"/>
              </w:rPr>
              <w:t>Helen Harris</w:t>
            </w:r>
            <w:r w:rsidRPr="006D5CF7">
              <w:rPr>
                <w:rFonts w:ascii="Arial" w:hAnsi="Arial" w:cs="Arial"/>
                <w:b/>
                <w:bCs/>
                <w:color w:val="000000"/>
                <w:sz w:val="24"/>
                <w:szCs w:val="24"/>
              </w:rPr>
              <w:br/>
              <w:t>Head of Corporate Governance</w:t>
            </w:r>
            <w:r w:rsidRPr="006D5CF7">
              <w:rPr>
                <w:rFonts w:ascii="Arial" w:hAnsi="Arial" w:cs="Arial"/>
                <w:b/>
                <w:bCs/>
                <w:color w:val="000000"/>
                <w:sz w:val="24"/>
                <w:szCs w:val="24"/>
              </w:rPr>
              <w:br/>
            </w:r>
            <w:r w:rsidRPr="006D5CF7">
              <w:rPr>
                <w:rFonts w:ascii="Arial" w:hAnsi="Arial" w:cs="Arial"/>
                <w:color w:val="000000"/>
                <w:sz w:val="24"/>
                <w:szCs w:val="24"/>
              </w:rPr>
              <w:t>Direct Dial 01302 566300 Ext 1216</w:t>
            </w:r>
          </w:p>
          <w:p w14:paraId="7C7F5140" w14:textId="77777777" w:rsidR="006D5CF7" w:rsidRPr="006D5CF7" w:rsidRDefault="006D5CF7" w:rsidP="006D5CF7">
            <w:pPr>
              <w:shd w:val="clear" w:color="auto" w:fill="FFFFFF"/>
              <w:rPr>
                <w:color w:val="212121"/>
                <w:sz w:val="24"/>
                <w:szCs w:val="24"/>
              </w:rPr>
            </w:pPr>
            <w:r w:rsidRPr="006D5CF7">
              <w:rPr>
                <w:rFonts w:ascii="Arial" w:hAnsi="Arial" w:cs="Arial"/>
                <w:color w:val="000000"/>
                <w:sz w:val="24"/>
                <w:szCs w:val="24"/>
              </w:rPr>
              <w:t>Email: </w:t>
            </w:r>
            <w:hyperlink r:id="rId21" w:tgtFrame="_blank" w:history="1">
              <w:r w:rsidRPr="006D5CF7">
                <w:rPr>
                  <w:rFonts w:ascii="Arial" w:hAnsi="Arial" w:cs="Arial"/>
                  <w:color w:val="0000FF"/>
                  <w:sz w:val="24"/>
                  <w:szCs w:val="24"/>
                  <w:u w:val="single"/>
                </w:rPr>
                <w:t>helen.harris31@nhs.net</w:t>
              </w:r>
            </w:hyperlink>
          </w:p>
          <w:p w14:paraId="50C2652A" w14:textId="77777777" w:rsidR="004F7227" w:rsidRDefault="004F7227" w:rsidP="004F7227">
            <w:pPr>
              <w:spacing w:before="120" w:after="120"/>
              <w:rPr>
                <w:rFonts w:asciiTheme="minorHAnsi" w:hAnsiTheme="minorHAnsi"/>
                <w:sz w:val="22"/>
                <w:szCs w:val="22"/>
              </w:rPr>
            </w:pPr>
          </w:p>
          <w:p w14:paraId="4CAFD6FF" w14:textId="77777777" w:rsidR="004F7227" w:rsidRDefault="004F7227" w:rsidP="004F7227">
            <w:pPr>
              <w:spacing w:before="120" w:after="120"/>
              <w:rPr>
                <w:rFonts w:asciiTheme="minorHAnsi" w:hAnsiTheme="minorHAnsi"/>
                <w:sz w:val="22"/>
                <w:szCs w:val="22"/>
              </w:rPr>
            </w:pPr>
          </w:p>
          <w:p w14:paraId="7F0EB485" w14:textId="77777777" w:rsidR="004F7227" w:rsidRDefault="004F7227" w:rsidP="004F7227">
            <w:pPr>
              <w:spacing w:before="120" w:after="120"/>
              <w:rPr>
                <w:rFonts w:asciiTheme="minorHAnsi" w:hAnsiTheme="minorHAnsi"/>
                <w:sz w:val="22"/>
                <w:szCs w:val="22"/>
              </w:rPr>
            </w:pPr>
          </w:p>
          <w:p w14:paraId="72304088" w14:textId="77777777" w:rsidR="004F7227" w:rsidRDefault="004F7227" w:rsidP="004F7227">
            <w:pPr>
              <w:spacing w:before="120" w:after="120"/>
              <w:rPr>
                <w:rFonts w:asciiTheme="minorHAnsi" w:hAnsiTheme="minorHAnsi"/>
                <w:sz w:val="22"/>
                <w:szCs w:val="22"/>
              </w:rPr>
            </w:pPr>
            <w:r>
              <w:rPr>
                <w:rFonts w:asciiTheme="minorHAnsi" w:hAnsiTheme="minorHAnsi"/>
                <w:sz w:val="22"/>
                <w:szCs w:val="22"/>
              </w:rPr>
              <w:t>DPO Signature:</w:t>
            </w:r>
          </w:p>
          <w:p w14:paraId="0DEB0EE2" w14:textId="41E81231" w:rsidR="004F7227" w:rsidRPr="00AC2D11" w:rsidRDefault="004F7227" w:rsidP="004F7227">
            <w:pPr>
              <w:spacing w:before="120" w:after="120"/>
              <w:rPr>
                <w:rFonts w:asciiTheme="minorHAnsi" w:hAnsiTheme="minorHAnsi"/>
                <w:sz w:val="22"/>
                <w:szCs w:val="22"/>
              </w:rPr>
            </w:pPr>
          </w:p>
        </w:tc>
      </w:tr>
      <w:tr w:rsidR="004F7227" w:rsidRPr="00AC2D11" w14:paraId="318BBC78" w14:textId="77777777" w:rsidTr="004F7227">
        <w:tc>
          <w:tcPr>
            <w:tcW w:w="4077" w:type="dxa"/>
          </w:tcPr>
          <w:p w14:paraId="6EA26A5D" w14:textId="10E401F8" w:rsidR="004F7227" w:rsidRPr="00AC2D11" w:rsidRDefault="004F7227" w:rsidP="004F7227">
            <w:pPr>
              <w:spacing w:before="120" w:after="120"/>
              <w:rPr>
                <w:rFonts w:asciiTheme="minorHAnsi" w:hAnsiTheme="minorHAnsi"/>
                <w:sz w:val="22"/>
                <w:szCs w:val="22"/>
              </w:rPr>
            </w:pPr>
            <w:r w:rsidRPr="00AC2D11">
              <w:rPr>
                <w:rFonts w:asciiTheme="minorHAnsi" w:hAnsiTheme="minorHAnsi"/>
                <w:sz w:val="22"/>
                <w:szCs w:val="22"/>
              </w:rPr>
              <w:t>DPO advice accepted or overruled</w:t>
            </w:r>
            <w:r>
              <w:rPr>
                <w:rFonts w:asciiTheme="minorHAnsi" w:hAnsiTheme="minorHAnsi"/>
                <w:sz w:val="22"/>
                <w:szCs w:val="22"/>
              </w:rPr>
              <w:t>, if overruled provide reasons</w:t>
            </w:r>
            <w:r w:rsidRPr="00AC2D11">
              <w:rPr>
                <w:rFonts w:asciiTheme="minorHAnsi" w:hAnsiTheme="minorHAnsi"/>
                <w:sz w:val="22"/>
                <w:szCs w:val="22"/>
              </w:rPr>
              <w:t>:</w:t>
            </w:r>
          </w:p>
        </w:tc>
        <w:tc>
          <w:tcPr>
            <w:tcW w:w="5917" w:type="dxa"/>
          </w:tcPr>
          <w:p w14:paraId="4AD03B9C" w14:textId="415E92C2" w:rsidR="004F7227" w:rsidRPr="00AC2D11" w:rsidRDefault="004F7227" w:rsidP="00F57385">
            <w:pPr>
              <w:spacing w:before="120" w:after="120"/>
              <w:rPr>
                <w:rFonts w:asciiTheme="minorHAnsi" w:hAnsiTheme="minorHAnsi"/>
                <w:sz w:val="22"/>
                <w:szCs w:val="22"/>
              </w:rPr>
            </w:pPr>
          </w:p>
        </w:tc>
      </w:tr>
      <w:tr w:rsidR="00F57385" w:rsidRPr="00AC2D11" w14:paraId="03B1A6ED" w14:textId="77777777" w:rsidTr="00352679">
        <w:trPr>
          <w:trHeight w:val="1984"/>
        </w:trPr>
        <w:tc>
          <w:tcPr>
            <w:tcW w:w="9994" w:type="dxa"/>
            <w:gridSpan w:val="2"/>
          </w:tcPr>
          <w:p w14:paraId="77F4C189" w14:textId="51BA08BF" w:rsidR="00F57385" w:rsidRPr="00AC2D11" w:rsidRDefault="004F7227" w:rsidP="00A63285">
            <w:pPr>
              <w:spacing w:before="120" w:after="120"/>
              <w:rPr>
                <w:rFonts w:asciiTheme="minorHAnsi" w:hAnsiTheme="minorHAnsi"/>
                <w:sz w:val="22"/>
                <w:szCs w:val="22"/>
              </w:rPr>
            </w:pPr>
            <w:r>
              <w:rPr>
                <w:rFonts w:asciiTheme="minorHAnsi" w:hAnsiTheme="minorHAnsi"/>
                <w:sz w:val="22"/>
                <w:szCs w:val="22"/>
              </w:rPr>
              <w:t>Reason</w:t>
            </w:r>
            <w:r w:rsidR="00F57385" w:rsidRPr="00AC2D11">
              <w:rPr>
                <w:rFonts w:asciiTheme="minorHAnsi" w:hAnsiTheme="minorHAnsi"/>
                <w:sz w:val="22"/>
                <w:szCs w:val="22"/>
              </w:rPr>
              <w:t>s:</w:t>
            </w:r>
          </w:p>
        </w:tc>
      </w:tr>
      <w:tr w:rsidR="004F7227" w:rsidRPr="00AC2D11" w14:paraId="5736C00E" w14:textId="77777777" w:rsidTr="004F7227">
        <w:tc>
          <w:tcPr>
            <w:tcW w:w="4077" w:type="dxa"/>
          </w:tcPr>
          <w:p w14:paraId="3C6A1523" w14:textId="2E529815" w:rsidR="004F7227" w:rsidRPr="00AC2D11" w:rsidRDefault="004F7227" w:rsidP="004F7227">
            <w:pPr>
              <w:spacing w:before="120" w:after="120"/>
              <w:rPr>
                <w:rFonts w:asciiTheme="minorHAnsi" w:hAnsiTheme="minorHAnsi"/>
                <w:sz w:val="22"/>
                <w:szCs w:val="22"/>
              </w:rPr>
            </w:pPr>
            <w:r w:rsidRPr="00AC2D11">
              <w:rPr>
                <w:rFonts w:asciiTheme="minorHAnsi" w:hAnsiTheme="minorHAnsi"/>
                <w:sz w:val="22"/>
                <w:szCs w:val="22"/>
              </w:rPr>
              <w:t xml:space="preserve">This </w:t>
            </w:r>
            <w:r>
              <w:rPr>
                <w:rFonts w:asciiTheme="minorHAnsi" w:hAnsiTheme="minorHAnsi"/>
                <w:sz w:val="22"/>
                <w:szCs w:val="22"/>
              </w:rPr>
              <w:t>processing and this DPIA will be kept under review, next review date:</w:t>
            </w:r>
          </w:p>
        </w:tc>
        <w:tc>
          <w:tcPr>
            <w:tcW w:w="5917" w:type="dxa"/>
          </w:tcPr>
          <w:p w14:paraId="58A54436" w14:textId="4EAE3E60" w:rsidR="004F7227" w:rsidRPr="00AC2D11" w:rsidRDefault="004F7227" w:rsidP="00352679">
            <w:pPr>
              <w:spacing w:before="120" w:after="120"/>
              <w:rPr>
                <w:rFonts w:asciiTheme="minorHAnsi" w:hAnsiTheme="minorHAnsi"/>
                <w:sz w:val="22"/>
                <w:szCs w:val="22"/>
              </w:rPr>
            </w:pPr>
          </w:p>
        </w:tc>
      </w:tr>
    </w:tbl>
    <w:p w14:paraId="4ACCE03B" w14:textId="77777777" w:rsidR="006B061A" w:rsidRPr="00AC2D11" w:rsidRDefault="006B061A" w:rsidP="00BA7CB2">
      <w:pPr>
        <w:spacing w:line="240" w:lineRule="auto"/>
        <w:rPr>
          <w:rFonts w:asciiTheme="minorHAnsi" w:hAnsiTheme="minorHAnsi"/>
          <w:sz w:val="22"/>
        </w:rPr>
      </w:pPr>
    </w:p>
    <w:sectPr w:rsidR="006B061A" w:rsidRPr="00AC2D11" w:rsidSect="00FF5EBD">
      <w:footerReference w:type="default" r:id="rId22"/>
      <w:pgSz w:w="11906" w:h="16838"/>
      <w:pgMar w:top="1440" w:right="992" w:bottom="1440"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C22F83" w15:done="0"/>
  <w15:commentEx w15:paraId="563B98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C22F83" w16cid:durableId="206DAC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BD301" w14:textId="77777777" w:rsidR="006A6A7C" w:rsidRDefault="006A6A7C" w:rsidP="0048248F">
      <w:pPr>
        <w:spacing w:line="240" w:lineRule="auto"/>
      </w:pPr>
      <w:r>
        <w:separator/>
      </w:r>
    </w:p>
  </w:endnote>
  <w:endnote w:type="continuationSeparator" w:id="0">
    <w:p w14:paraId="449166A8" w14:textId="77777777" w:rsidR="006A6A7C" w:rsidRDefault="006A6A7C"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5855F" w14:textId="77777777" w:rsidR="007F239B" w:rsidRDefault="007F239B" w:rsidP="0048248F">
    <w:pPr>
      <w:pStyle w:val="Footer"/>
      <w:jc w:val="center"/>
    </w:pPr>
  </w:p>
  <w:p w14:paraId="4573C716" w14:textId="77777777" w:rsidR="007F239B" w:rsidRDefault="007F239B" w:rsidP="0048248F">
    <w:pPr>
      <w:pStyle w:val="Footer"/>
      <w:tabs>
        <w:tab w:val="clear" w:pos="9026"/>
        <w:tab w:val="right" w:pos="13608"/>
        <w:tab w:val="left" w:pos="13750"/>
      </w:tabs>
      <w:rPr>
        <w:sz w:val="20"/>
      </w:rPr>
    </w:pPr>
    <w:r w:rsidRPr="0048248F">
      <w:rPr>
        <w:sz w:val="20"/>
      </w:rPr>
      <w:t>DPIA</w:t>
    </w:r>
  </w:p>
  <w:p w14:paraId="73BA54AE" w14:textId="290DF7A2" w:rsidR="007F239B" w:rsidRDefault="007F239B" w:rsidP="0048248F">
    <w:pPr>
      <w:pStyle w:val="Footer"/>
      <w:tabs>
        <w:tab w:val="clear" w:pos="9026"/>
        <w:tab w:val="right" w:pos="13608"/>
        <w:tab w:val="left" w:pos="13750"/>
      </w:tabs>
      <w:rPr>
        <w:sz w:val="20"/>
      </w:rPr>
    </w:pPr>
    <w:r>
      <w:rPr>
        <w:sz w:val="20"/>
      </w:rPr>
      <w:t xml:space="preserve">Ref: </w:t>
    </w:r>
    <w:proofErr w:type="spellStart"/>
    <w:r w:rsidR="008C68B6">
      <w:rPr>
        <w:sz w:val="20"/>
      </w:rPr>
      <w:t>UKBiobank</w:t>
    </w:r>
    <w:proofErr w:type="spellEnd"/>
  </w:p>
  <w:p w14:paraId="1D00F69D" w14:textId="57497558" w:rsidR="007F239B" w:rsidRPr="0048248F" w:rsidRDefault="007F239B" w:rsidP="004966F0">
    <w:pPr>
      <w:pStyle w:val="Footer"/>
      <w:tabs>
        <w:tab w:val="clear" w:pos="9026"/>
        <w:tab w:val="right" w:pos="13608"/>
        <w:tab w:val="left" w:pos="13750"/>
      </w:tabs>
      <w:rPr>
        <w:sz w:val="20"/>
      </w:rPr>
    </w:pPr>
    <w:r>
      <w:rPr>
        <w:sz w:val="20"/>
      </w:rPr>
      <w:t xml:space="preserve">Date: </w:t>
    </w:r>
    <w:r w:rsidR="008C68B6">
      <w:rPr>
        <w:sz w:val="20"/>
      </w:rPr>
      <w:t>05/08/2019</w:t>
    </w:r>
    <w:r w:rsidRPr="0048248F">
      <w:rPr>
        <w:sz w:val="20"/>
      </w:rPr>
      <w:tab/>
    </w:r>
    <w:r w:rsidRPr="0048248F">
      <w:rPr>
        <w:sz w:val="20"/>
      </w:rPr>
      <w:tab/>
    </w:r>
    <w:sdt>
      <w:sdtPr>
        <w:rPr>
          <w:sz w:val="20"/>
        </w:rPr>
        <w:id w:val="-2039499766"/>
        <w:docPartObj>
          <w:docPartGallery w:val="Page Numbers (Bottom of Page)"/>
          <w:docPartUnique/>
        </w:docPartObj>
      </w:sdtPr>
      <w:sdtEndPr>
        <w:rPr>
          <w:noProof/>
        </w:rPr>
      </w:sdtEndPr>
      <w:sdtContent>
        <w:r w:rsidRPr="0048248F">
          <w:rPr>
            <w:sz w:val="20"/>
          </w:rPr>
          <w:fldChar w:fldCharType="begin"/>
        </w:r>
        <w:r w:rsidRPr="0048248F">
          <w:rPr>
            <w:sz w:val="20"/>
          </w:rPr>
          <w:instrText xml:space="preserve"> PAGE   \* MERGEFORMAT </w:instrText>
        </w:r>
        <w:r w:rsidRPr="0048248F">
          <w:rPr>
            <w:sz w:val="20"/>
          </w:rPr>
          <w:fldChar w:fldCharType="separate"/>
        </w:r>
        <w:r w:rsidR="00646BDE">
          <w:rPr>
            <w:noProof/>
            <w:sz w:val="20"/>
          </w:rPr>
          <w:t>1</w:t>
        </w:r>
        <w:r w:rsidRPr="0048248F">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83F60" w14:textId="77777777" w:rsidR="006A6A7C" w:rsidRDefault="006A6A7C" w:rsidP="0048248F">
      <w:pPr>
        <w:spacing w:line="240" w:lineRule="auto"/>
      </w:pPr>
      <w:r>
        <w:separator/>
      </w:r>
    </w:p>
  </w:footnote>
  <w:footnote w:type="continuationSeparator" w:id="0">
    <w:p w14:paraId="32C0166B" w14:textId="77777777" w:rsidR="006A6A7C" w:rsidRDefault="006A6A7C" w:rsidP="004824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0B3"/>
    <w:multiLevelType w:val="hybridMultilevel"/>
    <w:tmpl w:val="81C4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429BB"/>
    <w:multiLevelType w:val="hybridMultilevel"/>
    <w:tmpl w:val="27F4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E6B25"/>
    <w:multiLevelType w:val="hybridMultilevel"/>
    <w:tmpl w:val="52AA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97E1C"/>
    <w:multiLevelType w:val="hybridMultilevel"/>
    <w:tmpl w:val="AED8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C54C1D"/>
    <w:multiLevelType w:val="hybridMultilevel"/>
    <w:tmpl w:val="98EA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76C05"/>
    <w:multiLevelType w:val="hybridMultilevel"/>
    <w:tmpl w:val="999A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86E09"/>
    <w:multiLevelType w:val="hybridMultilevel"/>
    <w:tmpl w:val="4F9A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301AD0"/>
    <w:multiLevelType w:val="hybridMultilevel"/>
    <w:tmpl w:val="ADF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7"/>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Effingham">
    <w15:presenceInfo w15:providerId="AD" w15:userId="S::mark.effingham@ukbiobank.ac.uk::4f735e36-fd50-47fb-b968-7d15d4021aa1"/>
  </w15:person>
  <w15:person w15:author="Rory Collins Personal">
    <w15:presenceInfo w15:providerId="AD" w15:userId="S-1-5-21-944046252-2799899743-1142484129-2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45"/>
    <w:rsid w:val="000254B6"/>
    <w:rsid w:val="00055485"/>
    <w:rsid w:val="00065783"/>
    <w:rsid w:val="000959FF"/>
    <w:rsid w:val="0009654F"/>
    <w:rsid w:val="000C31E8"/>
    <w:rsid w:val="00112935"/>
    <w:rsid w:val="00115352"/>
    <w:rsid w:val="0018139E"/>
    <w:rsid w:val="00183610"/>
    <w:rsid w:val="001B3DEE"/>
    <w:rsid w:val="001B6597"/>
    <w:rsid w:val="002046B7"/>
    <w:rsid w:val="00204F3B"/>
    <w:rsid w:val="00215AE7"/>
    <w:rsid w:val="00215BA4"/>
    <w:rsid w:val="00226019"/>
    <w:rsid w:val="00245600"/>
    <w:rsid w:val="00251E80"/>
    <w:rsid w:val="00265B1D"/>
    <w:rsid w:val="00285C3B"/>
    <w:rsid w:val="002B26A1"/>
    <w:rsid w:val="002F70D1"/>
    <w:rsid w:val="00352679"/>
    <w:rsid w:val="0039281F"/>
    <w:rsid w:val="003A0192"/>
    <w:rsid w:val="003C52EC"/>
    <w:rsid w:val="003E0C6B"/>
    <w:rsid w:val="003E53FF"/>
    <w:rsid w:val="003F6C42"/>
    <w:rsid w:val="00412C01"/>
    <w:rsid w:val="00440BBF"/>
    <w:rsid w:val="00441F5B"/>
    <w:rsid w:val="00456F53"/>
    <w:rsid w:val="0048248F"/>
    <w:rsid w:val="00484795"/>
    <w:rsid w:val="004854F4"/>
    <w:rsid w:val="0049238C"/>
    <w:rsid w:val="004966F0"/>
    <w:rsid w:val="004A21D6"/>
    <w:rsid w:val="004B7418"/>
    <w:rsid w:val="004F7227"/>
    <w:rsid w:val="00511C53"/>
    <w:rsid w:val="00525F09"/>
    <w:rsid w:val="0053350F"/>
    <w:rsid w:val="00552627"/>
    <w:rsid w:val="00583AAF"/>
    <w:rsid w:val="005B1E98"/>
    <w:rsid w:val="005D6575"/>
    <w:rsid w:val="00646BDE"/>
    <w:rsid w:val="00654B50"/>
    <w:rsid w:val="006857A6"/>
    <w:rsid w:val="006877AF"/>
    <w:rsid w:val="006A6A7C"/>
    <w:rsid w:val="006B061A"/>
    <w:rsid w:val="006D5CF7"/>
    <w:rsid w:val="006F2264"/>
    <w:rsid w:val="006F3634"/>
    <w:rsid w:val="006F4EA6"/>
    <w:rsid w:val="00727D81"/>
    <w:rsid w:val="00757C46"/>
    <w:rsid w:val="00796142"/>
    <w:rsid w:val="007A7CAE"/>
    <w:rsid w:val="007C3E19"/>
    <w:rsid w:val="007E352D"/>
    <w:rsid w:val="007F239B"/>
    <w:rsid w:val="007F46EE"/>
    <w:rsid w:val="00806EF4"/>
    <w:rsid w:val="00816F6D"/>
    <w:rsid w:val="008207A5"/>
    <w:rsid w:val="00857B3B"/>
    <w:rsid w:val="008C68B6"/>
    <w:rsid w:val="008E11CE"/>
    <w:rsid w:val="008F16B1"/>
    <w:rsid w:val="00903736"/>
    <w:rsid w:val="00905B35"/>
    <w:rsid w:val="00941288"/>
    <w:rsid w:val="00986C75"/>
    <w:rsid w:val="009929DA"/>
    <w:rsid w:val="009C2128"/>
    <w:rsid w:val="009F567A"/>
    <w:rsid w:val="00A108B9"/>
    <w:rsid w:val="00A4709E"/>
    <w:rsid w:val="00A511BD"/>
    <w:rsid w:val="00A53270"/>
    <w:rsid w:val="00A547FE"/>
    <w:rsid w:val="00A571C3"/>
    <w:rsid w:val="00A63285"/>
    <w:rsid w:val="00A93461"/>
    <w:rsid w:val="00AC0AF1"/>
    <w:rsid w:val="00AC2D11"/>
    <w:rsid w:val="00B21F45"/>
    <w:rsid w:val="00B61A4B"/>
    <w:rsid w:val="00B850BE"/>
    <w:rsid w:val="00BA2516"/>
    <w:rsid w:val="00BA7CB2"/>
    <w:rsid w:val="00BC3382"/>
    <w:rsid w:val="00BC4E0E"/>
    <w:rsid w:val="00BD0CFA"/>
    <w:rsid w:val="00C307DC"/>
    <w:rsid w:val="00C31460"/>
    <w:rsid w:val="00C548EA"/>
    <w:rsid w:val="00C8036D"/>
    <w:rsid w:val="00CF39D4"/>
    <w:rsid w:val="00CF49A9"/>
    <w:rsid w:val="00D0621D"/>
    <w:rsid w:val="00D216F0"/>
    <w:rsid w:val="00D21873"/>
    <w:rsid w:val="00D21AAE"/>
    <w:rsid w:val="00D22FEE"/>
    <w:rsid w:val="00D457A5"/>
    <w:rsid w:val="00D709C3"/>
    <w:rsid w:val="00D71762"/>
    <w:rsid w:val="00D7227C"/>
    <w:rsid w:val="00DA10B7"/>
    <w:rsid w:val="00DB5741"/>
    <w:rsid w:val="00DC3D22"/>
    <w:rsid w:val="00DF08A1"/>
    <w:rsid w:val="00E555BD"/>
    <w:rsid w:val="00E71854"/>
    <w:rsid w:val="00EA73A6"/>
    <w:rsid w:val="00EF6F98"/>
    <w:rsid w:val="00F03483"/>
    <w:rsid w:val="00F12967"/>
    <w:rsid w:val="00F14E07"/>
    <w:rsid w:val="00F2092C"/>
    <w:rsid w:val="00F27089"/>
    <w:rsid w:val="00F57385"/>
    <w:rsid w:val="00F7528F"/>
    <w:rsid w:val="00F77DFB"/>
    <w:rsid w:val="00FA2A9A"/>
    <w:rsid w:val="00FA382F"/>
    <w:rsid w:val="00FB2A94"/>
    <w:rsid w:val="00FC1CC4"/>
    <w:rsid w:val="00FD37E0"/>
    <w:rsid w:val="00FD43E4"/>
    <w:rsid w:val="00FF1D15"/>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C9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727D81"/>
    <w:pPr>
      <w:ind w:left="720"/>
      <w:contextualSpacing/>
    </w:pPr>
  </w:style>
  <w:style w:type="character" w:customStyle="1" w:styleId="UnresolvedMention1">
    <w:name w:val="Unresolved Mention1"/>
    <w:basedOn w:val="DefaultParagraphFont"/>
    <w:uiPriority w:val="99"/>
    <w:semiHidden/>
    <w:unhideWhenUsed/>
    <w:rsid w:val="006F36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727D81"/>
    <w:pPr>
      <w:ind w:left="720"/>
      <w:contextualSpacing/>
    </w:pPr>
  </w:style>
  <w:style w:type="character" w:customStyle="1" w:styleId="UnresolvedMention1">
    <w:name w:val="Unresolved Mention1"/>
    <w:basedOn w:val="DefaultParagraphFont"/>
    <w:uiPriority w:val="99"/>
    <w:semiHidden/>
    <w:unhideWhenUsed/>
    <w:rsid w:val="006F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50985">
      <w:bodyDiv w:val="1"/>
      <w:marLeft w:val="0"/>
      <w:marRight w:val="0"/>
      <w:marTop w:val="0"/>
      <w:marBottom w:val="0"/>
      <w:divBdr>
        <w:top w:val="none" w:sz="0" w:space="0" w:color="auto"/>
        <w:left w:val="none" w:sz="0" w:space="0" w:color="auto"/>
        <w:bottom w:val="none" w:sz="0" w:space="0" w:color="auto"/>
        <w:right w:val="none" w:sz="0" w:space="0" w:color="auto"/>
      </w:divBdr>
    </w:div>
    <w:div w:id="1729108059">
      <w:bodyDiv w:val="1"/>
      <w:marLeft w:val="0"/>
      <w:marRight w:val="0"/>
      <w:marTop w:val="0"/>
      <w:marBottom w:val="0"/>
      <w:divBdr>
        <w:top w:val="none" w:sz="0" w:space="0" w:color="auto"/>
        <w:left w:val="none" w:sz="0" w:space="0" w:color="auto"/>
        <w:bottom w:val="none" w:sz="0" w:space="0" w:color="auto"/>
        <w:right w:val="none" w:sz="0" w:space="0" w:color="auto"/>
      </w:divBdr>
      <w:divsChild>
        <w:div w:id="1982349462">
          <w:marLeft w:val="0"/>
          <w:marRight w:val="0"/>
          <w:marTop w:val="0"/>
          <w:marBottom w:val="0"/>
          <w:divBdr>
            <w:top w:val="none" w:sz="0" w:space="0" w:color="auto"/>
            <w:left w:val="none" w:sz="0" w:space="0" w:color="auto"/>
            <w:bottom w:val="none" w:sz="0" w:space="0" w:color="auto"/>
            <w:right w:val="none" w:sz="0" w:space="0" w:color="auto"/>
          </w:divBdr>
          <w:divsChild>
            <w:div w:id="1189638168">
              <w:marLeft w:val="0"/>
              <w:marRight w:val="0"/>
              <w:marTop w:val="0"/>
              <w:marBottom w:val="0"/>
              <w:divBdr>
                <w:top w:val="none" w:sz="0" w:space="0" w:color="auto"/>
                <w:left w:val="none" w:sz="0" w:space="0" w:color="auto"/>
                <w:bottom w:val="none" w:sz="0" w:space="0" w:color="auto"/>
                <w:right w:val="none" w:sz="0" w:space="0" w:color="auto"/>
              </w:divBdr>
              <w:divsChild>
                <w:div w:id="535697398">
                  <w:marLeft w:val="0"/>
                  <w:marRight w:val="0"/>
                  <w:marTop w:val="0"/>
                  <w:marBottom w:val="0"/>
                  <w:divBdr>
                    <w:top w:val="none" w:sz="0" w:space="0" w:color="auto"/>
                    <w:left w:val="none" w:sz="0" w:space="0" w:color="auto"/>
                    <w:bottom w:val="none" w:sz="0" w:space="0" w:color="auto"/>
                    <w:right w:val="none" w:sz="0" w:space="0" w:color="auto"/>
                  </w:divBdr>
                  <w:divsChild>
                    <w:div w:id="677199240">
                      <w:marLeft w:val="0"/>
                      <w:marRight w:val="0"/>
                      <w:marTop w:val="0"/>
                      <w:marBottom w:val="0"/>
                      <w:divBdr>
                        <w:top w:val="none" w:sz="0" w:space="0" w:color="auto"/>
                        <w:left w:val="none" w:sz="0" w:space="0" w:color="auto"/>
                        <w:bottom w:val="none" w:sz="0" w:space="0" w:color="auto"/>
                        <w:right w:val="none" w:sz="0" w:space="0" w:color="auto"/>
                      </w:divBdr>
                      <w:divsChild>
                        <w:div w:id="1845363113">
                          <w:marLeft w:val="0"/>
                          <w:marRight w:val="0"/>
                          <w:marTop w:val="0"/>
                          <w:marBottom w:val="0"/>
                          <w:divBdr>
                            <w:top w:val="none" w:sz="0" w:space="0" w:color="auto"/>
                            <w:left w:val="none" w:sz="0" w:space="0" w:color="auto"/>
                            <w:bottom w:val="none" w:sz="0" w:space="0" w:color="auto"/>
                            <w:right w:val="none" w:sz="0" w:space="0" w:color="auto"/>
                          </w:divBdr>
                          <w:divsChild>
                            <w:div w:id="1688143638">
                              <w:marLeft w:val="0"/>
                              <w:marRight w:val="0"/>
                              <w:marTop w:val="0"/>
                              <w:marBottom w:val="0"/>
                              <w:divBdr>
                                <w:top w:val="none" w:sz="0" w:space="0" w:color="auto"/>
                                <w:left w:val="none" w:sz="0" w:space="0" w:color="auto"/>
                                <w:bottom w:val="none" w:sz="0" w:space="0" w:color="auto"/>
                                <w:right w:val="none" w:sz="0" w:space="0" w:color="auto"/>
                              </w:divBdr>
                              <w:divsChild>
                                <w:div w:id="1414933301">
                                  <w:marLeft w:val="0"/>
                                  <w:marRight w:val="0"/>
                                  <w:marTop w:val="0"/>
                                  <w:marBottom w:val="0"/>
                                  <w:divBdr>
                                    <w:top w:val="none" w:sz="0" w:space="0" w:color="auto"/>
                                    <w:left w:val="none" w:sz="0" w:space="0" w:color="auto"/>
                                    <w:bottom w:val="none" w:sz="0" w:space="0" w:color="auto"/>
                                    <w:right w:val="none" w:sz="0" w:space="0" w:color="auto"/>
                                  </w:divBdr>
                                  <w:divsChild>
                                    <w:div w:id="1559783917">
                                      <w:marLeft w:val="0"/>
                                      <w:marRight w:val="0"/>
                                      <w:marTop w:val="0"/>
                                      <w:marBottom w:val="0"/>
                                      <w:divBdr>
                                        <w:top w:val="none" w:sz="0" w:space="0" w:color="auto"/>
                                        <w:left w:val="none" w:sz="0" w:space="0" w:color="auto"/>
                                        <w:bottom w:val="none" w:sz="0" w:space="0" w:color="auto"/>
                                        <w:right w:val="none" w:sz="0" w:space="0" w:color="auto"/>
                                      </w:divBdr>
                                      <w:divsChild>
                                        <w:div w:id="674110281">
                                          <w:marLeft w:val="0"/>
                                          <w:marRight w:val="0"/>
                                          <w:marTop w:val="0"/>
                                          <w:marBottom w:val="75"/>
                                          <w:divBdr>
                                            <w:top w:val="none" w:sz="0" w:space="0" w:color="auto"/>
                                            <w:left w:val="none" w:sz="0" w:space="0" w:color="auto"/>
                                            <w:bottom w:val="none" w:sz="0" w:space="0" w:color="auto"/>
                                            <w:right w:val="none" w:sz="0" w:space="0" w:color="auto"/>
                                          </w:divBdr>
                                          <w:divsChild>
                                            <w:div w:id="1234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80796">
                                  <w:marLeft w:val="0"/>
                                  <w:marRight w:val="0"/>
                                  <w:marTop w:val="0"/>
                                  <w:marBottom w:val="0"/>
                                  <w:divBdr>
                                    <w:top w:val="none" w:sz="0" w:space="0" w:color="auto"/>
                                    <w:left w:val="none" w:sz="0" w:space="0" w:color="auto"/>
                                    <w:bottom w:val="none" w:sz="0" w:space="0" w:color="auto"/>
                                    <w:right w:val="none" w:sz="0" w:space="0" w:color="auto"/>
                                  </w:divBdr>
                                  <w:divsChild>
                                    <w:div w:id="805322224">
                                      <w:marLeft w:val="0"/>
                                      <w:marRight w:val="0"/>
                                      <w:marTop w:val="0"/>
                                      <w:marBottom w:val="0"/>
                                      <w:divBdr>
                                        <w:top w:val="none" w:sz="0" w:space="0" w:color="auto"/>
                                        <w:left w:val="none" w:sz="0" w:space="0" w:color="auto"/>
                                        <w:bottom w:val="none" w:sz="0" w:space="0" w:color="auto"/>
                                        <w:right w:val="none" w:sz="0" w:space="0" w:color="auto"/>
                                      </w:divBdr>
                                    </w:div>
                                  </w:divsChild>
                                </w:div>
                                <w:div w:id="319895528">
                                  <w:marLeft w:val="0"/>
                                  <w:marRight w:val="0"/>
                                  <w:marTop w:val="0"/>
                                  <w:marBottom w:val="0"/>
                                  <w:divBdr>
                                    <w:top w:val="none" w:sz="0" w:space="0" w:color="auto"/>
                                    <w:left w:val="none" w:sz="0" w:space="0" w:color="auto"/>
                                    <w:bottom w:val="none" w:sz="0" w:space="0" w:color="auto"/>
                                    <w:right w:val="none" w:sz="0" w:space="0" w:color="auto"/>
                                  </w:divBdr>
                                  <w:divsChild>
                                    <w:div w:id="641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047">
                  <w:marLeft w:val="0"/>
                  <w:marRight w:val="0"/>
                  <w:marTop w:val="225"/>
                  <w:marBottom w:val="0"/>
                  <w:divBdr>
                    <w:top w:val="none" w:sz="0" w:space="0" w:color="auto"/>
                    <w:left w:val="none" w:sz="0" w:space="0" w:color="auto"/>
                    <w:bottom w:val="none" w:sz="0" w:space="0" w:color="auto"/>
                    <w:right w:val="none" w:sz="0" w:space="0" w:color="auto"/>
                  </w:divBdr>
                  <w:divsChild>
                    <w:div w:id="179710595">
                      <w:marLeft w:val="0"/>
                      <w:marRight w:val="0"/>
                      <w:marTop w:val="0"/>
                      <w:marBottom w:val="90"/>
                      <w:divBdr>
                        <w:top w:val="none" w:sz="0" w:space="0" w:color="auto"/>
                        <w:left w:val="none" w:sz="0" w:space="0" w:color="auto"/>
                        <w:bottom w:val="none" w:sz="0" w:space="0" w:color="auto"/>
                        <w:right w:val="none" w:sz="0" w:space="0" w:color="auto"/>
                      </w:divBdr>
                      <w:divsChild>
                        <w:div w:id="1411659930">
                          <w:marLeft w:val="0"/>
                          <w:marRight w:val="0"/>
                          <w:marTop w:val="0"/>
                          <w:marBottom w:val="0"/>
                          <w:divBdr>
                            <w:top w:val="none" w:sz="0" w:space="0" w:color="auto"/>
                            <w:left w:val="none" w:sz="0" w:space="0" w:color="auto"/>
                            <w:bottom w:val="none" w:sz="0" w:space="0" w:color="auto"/>
                            <w:right w:val="none" w:sz="0" w:space="0" w:color="auto"/>
                          </w:divBdr>
                          <w:divsChild>
                            <w:div w:id="1409110674">
                              <w:marLeft w:val="0"/>
                              <w:marRight w:val="0"/>
                              <w:marTop w:val="0"/>
                              <w:marBottom w:val="0"/>
                              <w:divBdr>
                                <w:top w:val="none" w:sz="0" w:space="0" w:color="auto"/>
                                <w:left w:val="none" w:sz="0" w:space="0" w:color="auto"/>
                                <w:bottom w:val="none" w:sz="0" w:space="0" w:color="auto"/>
                                <w:right w:val="none" w:sz="0" w:space="0" w:color="auto"/>
                              </w:divBdr>
                              <w:divsChild>
                                <w:div w:id="978798706">
                                  <w:marLeft w:val="0"/>
                                  <w:marRight w:val="0"/>
                                  <w:marTop w:val="0"/>
                                  <w:marBottom w:val="0"/>
                                  <w:divBdr>
                                    <w:top w:val="none" w:sz="0" w:space="0" w:color="auto"/>
                                    <w:left w:val="none" w:sz="0" w:space="0" w:color="auto"/>
                                    <w:bottom w:val="none" w:sz="0" w:space="0" w:color="auto"/>
                                    <w:right w:val="none" w:sz="0" w:space="0" w:color="auto"/>
                                  </w:divBdr>
                                  <w:divsChild>
                                    <w:div w:id="9257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611">
                      <w:marLeft w:val="0"/>
                      <w:marRight w:val="0"/>
                      <w:marTop w:val="0"/>
                      <w:marBottom w:val="90"/>
                      <w:divBdr>
                        <w:top w:val="none" w:sz="0" w:space="0" w:color="auto"/>
                        <w:left w:val="none" w:sz="0" w:space="0" w:color="auto"/>
                        <w:bottom w:val="none" w:sz="0" w:space="0" w:color="auto"/>
                        <w:right w:val="none" w:sz="0" w:space="0" w:color="auto"/>
                      </w:divBdr>
                      <w:divsChild>
                        <w:div w:id="247545719">
                          <w:marLeft w:val="0"/>
                          <w:marRight w:val="0"/>
                          <w:marTop w:val="0"/>
                          <w:marBottom w:val="0"/>
                          <w:divBdr>
                            <w:top w:val="none" w:sz="0" w:space="0" w:color="auto"/>
                            <w:left w:val="none" w:sz="0" w:space="0" w:color="auto"/>
                            <w:bottom w:val="none" w:sz="0" w:space="0" w:color="auto"/>
                            <w:right w:val="none" w:sz="0" w:space="0" w:color="auto"/>
                          </w:divBdr>
                          <w:divsChild>
                            <w:div w:id="1798143395">
                              <w:marLeft w:val="0"/>
                              <w:marRight w:val="0"/>
                              <w:marTop w:val="0"/>
                              <w:marBottom w:val="0"/>
                              <w:divBdr>
                                <w:top w:val="none" w:sz="0" w:space="0" w:color="auto"/>
                                <w:left w:val="none" w:sz="0" w:space="0" w:color="auto"/>
                                <w:bottom w:val="none" w:sz="0" w:space="0" w:color="auto"/>
                                <w:right w:val="none" w:sz="0" w:space="0" w:color="auto"/>
                              </w:divBdr>
                              <w:divsChild>
                                <w:div w:id="860775554">
                                  <w:marLeft w:val="0"/>
                                  <w:marRight w:val="0"/>
                                  <w:marTop w:val="0"/>
                                  <w:marBottom w:val="0"/>
                                  <w:divBdr>
                                    <w:top w:val="none" w:sz="0" w:space="0" w:color="auto"/>
                                    <w:left w:val="none" w:sz="0" w:space="0" w:color="auto"/>
                                    <w:bottom w:val="none" w:sz="0" w:space="0" w:color="auto"/>
                                    <w:right w:val="none" w:sz="0" w:space="0" w:color="auto"/>
                                  </w:divBdr>
                                  <w:divsChild>
                                    <w:div w:id="17521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404600">
          <w:marLeft w:val="0"/>
          <w:marRight w:val="0"/>
          <w:marTop w:val="240"/>
          <w:marBottom w:val="0"/>
          <w:divBdr>
            <w:top w:val="none" w:sz="0" w:space="0" w:color="auto"/>
            <w:left w:val="none" w:sz="0" w:space="0" w:color="auto"/>
            <w:bottom w:val="none" w:sz="0" w:space="0" w:color="auto"/>
            <w:right w:val="none" w:sz="0" w:space="0" w:color="auto"/>
          </w:divBdr>
          <w:divsChild>
            <w:div w:id="2046637795">
              <w:marLeft w:val="0"/>
              <w:marRight w:val="0"/>
              <w:marTop w:val="0"/>
              <w:marBottom w:val="0"/>
              <w:divBdr>
                <w:top w:val="none" w:sz="0" w:space="0" w:color="auto"/>
                <w:left w:val="none" w:sz="0" w:space="0" w:color="auto"/>
                <w:bottom w:val="none" w:sz="0" w:space="0" w:color="auto"/>
                <w:right w:val="none" w:sz="0" w:space="0" w:color="auto"/>
              </w:divBdr>
              <w:divsChild>
                <w:div w:id="2120366274">
                  <w:marLeft w:val="0"/>
                  <w:marRight w:val="0"/>
                  <w:marTop w:val="0"/>
                  <w:marBottom w:val="0"/>
                  <w:divBdr>
                    <w:top w:val="none" w:sz="0" w:space="0" w:color="auto"/>
                    <w:left w:val="none" w:sz="0" w:space="0" w:color="auto"/>
                    <w:bottom w:val="none" w:sz="0" w:space="0" w:color="auto"/>
                    <w:right w:val="none" w:sz="0" w:space="0" w:color="auto"/>
                  </w:divBdr>
                  <w:divsChild>
                    <w:div w:id="1448041522">
                      <w:marLeft w:val="0"/>
                      <w:marRight w:val="0"/>
                      <w:marTop w:val="0"/>
                      <w:marBottom w:val="0"/>
                      <w:divBdr>
                        <w:top w:val="none" w:sz="0" w:space="0" w:color="auto"/>
                        <w:left w:val="none" w:sz="0" w:space="0" w:color="auto"/>
                        <w:bottom w:val="none" w:sz="0" w:space="0" w:color="auto"/>
                        <w:right w:val="none" w:sz="0" w:space="0" w:color="auto"/>
                      </w:divBdr>
                      <w:divsChild>
                        <w:div w:id="694504576">
                          <w:marLeft w:val="0"/>
                          <w:marRight w:val="0"/>
                          <w:marTop w:val="0"/>
                          <w:marBottom w:val="0"/>
                          <w:divBdr>
                            <w:top w:val="none" w:sz="0" w:space="0" w:color="auto"/>
                            <w:left w:val="none" w:sz="0" w:space="0" w:color="auto"/>
                            <w:bottom w:val="none" w:sz="0" w:space="0" w:color="auto"/>
                            <w:right w:val="none" w:sz="0" w:space="0" w:color="auto"/>
                          </w:divBdr>
                          <w:divsChild>
                            <w:div w:id="1409646161">
                              <w:marLeft w:val="0"/>
                              <w:marRight w:val="0"/>
                              <w:marTop w:val="0"/>
                              <w:marBottom w:val="0"/>
                              <w:divBdr>
                                <w:top w:val="none" w:sz="0" w:space="0" w:color="auto"/>
                                <w:left w:val="none" w:sz="0" w:space="0" w:color="auto"/>
                                <w:bottom w:val="none" w:sz="0" w:space="0" w:color="auto"/>
                                <w:right w:val="none" w:sz="0" w:space="0" w:color="auto"/>
                              </w:divBdr>
                              <w:divsChild>
                                <w:div w:id="1947619075">
                                  <w:marLeft w:val="0"/>
                                  <w:marRight w:val="0"/>
                                  <w:marTop w:val="0"/>
                                  <w:marBottom w:val="0"/>
                                  <w:divBdr>
                                    <w:top w:val="none" w:sz="0" w:space="0" w:color="auto"/>
                                    <w:left w:val="none" w:sz="0" w:space="0" w:color="auto"/>
                                    <w:bottom w:val="none" w:sz="0" w:space="0" w:color="auto"/>
                                    <w:right w:val="none" w:sz="0" w:space="0" w:color="auto"/>
                                  </w:divBdr>
                                  <w:divsChild>
                                    <w:div w:id="17204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ukbiobank.ac.uk/gdpr"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helen.harris31@nhs.net"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ukbiobank.ac.uk/general-practice"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ukbiobank.ac.uk/general-practice" TargetMode="External"/><Relationship Id="rId20" Type="http://schemas.openxmlformats.org/officeDocument/2006/relationships/hyperlink" Target="https://www.ukbiobank.ac.uk/gdp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kbiobank.ac.uk/gdpr/"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ukbiobank.ac.uk/gdpr/"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Couldrey@me.com" TargetMode="Externa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fc18c49-0394-481a-ba4a-a4ceacd0e392" ContentTypeId="0x01010020270C6529EA0544B2EFE190A98965F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3.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4.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5.xml><?xml version="1.0" encoding="utf-8"?>
<ds:datastoreItem xmlns:ds="http://schemas.openxmlformats.org/officeDocument/2006/customXml" ds:itemID="{ACB40A47-0CE3-466E-9656-438017E7B38A}">
  <ds:schemaRefs>
    <ds:schemaRef ds:uri="http://purl.org/dc/dcmitype/"/>
    <ds:schemaRef ds:uri="http://purl.org/dc/terms/"/>
    <ds:schemaRef ds:uri="http://www.w3.org/XML/1998/namespace"/>
    <ds:schemaRef ds:uri="http://schemas.microsoft.com/office/2006/metadata/properties"/>
    <ds:schemaRef ds:uri="http://schemas.microsoft.com/office/infopath/2007/PartnerControls"/>
    <ds:schemaRef ds:uri="6495cd43-30b7-45da-972d-05dc6321e6bd"/>
    <ds:schemaRef ds:uri="http://schemas.microsoft.com/office/2006/documentManagement/types"/>
    <ds:schemaRef ds:uri="http://schemas.openxmlformats.org/package/2006/metadata/core-properties"/>
    <ds:schemaRef ds:uri="5e47d0b3-8113-496a-b81f-22bab7531f6a"/>
    <ds:schemaRef ds:uri="http://purl.org/dc/elements/1.1/"/>
  </ds:schemaRefs>
</ds:datastoreItem>
</file>

<file path=customXml/itemProps6.xml><?xml version="1.0" encoding="utf-8"?>
<ds:datastoreItem xmlns:ds="http://schemas.openxmlformats.org/officeDocument/2006/customXml" ds:itemID="{8491E254-B562-49A4-A1BE-C84D7D82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University of Manchester</Company>
  <LinksUpToDate>false</LinksUpToDate>
  <CharactersWithSpaces>19381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gp</cp:lastModifiedBy>
  <cp:revision>3</cp:revision>
  <cp:lastPrinted>2019-05-09T15:30:00Z</cp:lastPrinted>
  <dcterms:created xsi:type="dcterms:W3CDTF">2019-09-16T09:55:00Z</dcterms:created>
  <dcterms:modified xsi:type="dcterms:W3CDTF">2020-01-16T11:51:00Z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